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全国通用工作总结6篇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的书写能让我们在工作中有更大的进步，工作中不仅要学会制定有关的工作计划，工作总结也是极为关键的步骤，小编今天就为您带来了全国通用工作总结6篇，相信一定会对你有所帮助。全国通用工作总结篇1今年5月12日是我国第xx个防灾减灾日，主题是...</w:t>
      </w:r>
    </w:p>
    <w:p>
      <w:pPr>
        <w:ind w:left="0" w:right="0" w:firstLine="560"/>
        <w:spacing w:before="450" w:after="450" w:line="312" w:lineRule="auto"/>
      </w:pPr>
      <w:r>
        <w:rPr>
          <w:rFonts w:ascii="宋体" w:hAnsi="宋体" w:eastAsia="宋体" w:cs="宋体"/>
          <w:color w:val="000"/>
          <w:sz w:val="28"/>
          <w:szCs w:val="28"/>
        </w:rPr>
        <w:t xml:space="preserve">工作总结的书写能让我们在工作中有更大的进步，工作中不仅要学会制定有关的工作计划，工作总结也是极为关键的步骤，小编今天就为您带来了全国通用工作总结6篇，相信一定会对你有所帮助。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是：“提高灾害防治能力，构筑生命安全防线”。为了切实贯彻落实《福州市教育局关于认真做好20xx年全国防灾减灾日有关工作的通知》“榕教安全〖20xx〗20好号”文件精神，做好“防灾减灾主题活动”的各项工作，进一步加强防灾减灾知识教育，增强师生防范意识和能力，学院后勤保卫处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1、成立新校区搬迁工作领导小组：</w:t>
      </w:r>
    </w:p>
    <w:p>
      <w:pPr>
        <w:ind w:left="0" w:right="0" w:firstLine="560"/>
        <w:spacing w:before="450" w:after="450" w:line="312" w:lineRule="auto"/>
      </w:pPr>
      <w:r>
        <w:rPr>
          <w:rFonts w:ascii="宋体" w:hAnsi="宋体" w:eastAsia="宋体" w:cs="宋体"/>
          <w:color w:val="000"/>
          <w:sz w:val="28"/>
          <w:szCs w:val="28"/>
        </w:rPr>
        <w:t xml:space="preserve">2、制定计划全面学习部署。</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彭文宇院长任组长的“防灾减灾工作领导小组”，并召开领导小组会议，制定了学院“防灾减灾日主题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二、积极宣传防灾减灾知识，营造安全校园氛围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处室、系部例会等方式，积极地向学院师生进行安全宣传教育。在学校围墙外张贴宣传标语，在学院醒目处张挂宣传横幅；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 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5月8日下午3:00我院请城门消防部门为我院学生做“消防知识安全”讲座，学院二百多学生在演奏厅聆听专家的教诲，接受消防等安全自救知识教育。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随着炎日夏日的到来，防溺水安全教育显得尤为重要，我院通过开展一系列的措施开展防溺水安全教育，提高学生自我预防能力。如：在4月24日的班级主题班会活动时间，提醒学生远离江河等。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8日下午，在消防知识讲座结束后，城门镇消防部门的消防干部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5、开展一次防震逃生应急演练活动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4 月24日下午第三节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我院今年的 “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20xx年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一是吊挂横幅xx条，建立撑牌xx块，置于厂门显眼处，让公司全部员工上下班出入都能看到。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二是在车间内显眼处建立xx条标语，随时提醒职工安定意识。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5月12日是全国防灾减灾日，根据省减灾委员会的要求，在市委、市政府的高度重视和正确领导下，我局深入扎实地开展了防灾减灾宣传周活动，取得了较好的成效，现将有关情况汇报如下。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根据民政厅及湘潭市政府的要求，开展我市\"防灾减灾日\"的宣传活动，我局领导高度重视，作了统一部署，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5.12防灾减灾日\"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全国通用工作总结篇6</w:t>
      </w:r>
    </w:p>
    <w:p>
      <w:pPr>
        <w:ind w:left="0" w:right="0" w:firstLine="560"/>
        <w:spacing w:before="450" w:after="450" w:line="312" w:lineRule="auto"/>
      </w:pPr>
      <w:r>
        <w:rPr>
          <w:rFonts w:ascii="宋体" w:hAnsi="宋体" w:eastAsia="宋体" w:cs="宋体"/>
          <w:color w:val="000"/>
          <w:sz w:val="28"/>
          <w:szCs w:val="28"/>
        </w:rPr>
        <w:t xml:space="preserve">5月30日是全国科技工作者日。长期以来，内蒙古广大科技工作者怀着对北疆大地的热爱，凭借精湛的学术造诣、宽广的科学视野，用科技改变生活，创造幸福。</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2024年研发费用投入达4.87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运用卫星遥感技术为草业种植提供精准、科学、全方位的服务;开通饲草料电子交易平台，实现全国联网交易;建立智慧仓储物流系统和草牧追溯系统，让卖出的每一捆草，都有一张包含牧草追溯信息和指标的“身份证”……</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多年来，蒙草集团将产品作为核心竞争力，结合物联网、大数据、移动互联网、人工智能、区块链等先进技术，实践倡导“草种业+大数据”生态可持续发展理念，取得了一系列科研成果。截至目前，累计开展科研项目265项;承担161项国家、自治区重点研发计划、科技成果转化项目。</w:t>
      </w:r>
    </w:p>
    <w:p>
      <w:pPr>
        <w:ind w:left="0" w:right="0" w:firstLine="560"/>
        <w:spacing w:before="450" w:after="450" w:line="312" w:lineRule="auto"/>
      </w:pPr>
      <w:r>
        <w:rPr>
          <w:rFonts w:ascii="宋体" w:hAnsi="宋体" w:eastAsia="宋体" w:cs="宋体"/>
          <w:color w:val="000"/>
          <w:sz w:val="28"/>
          <w:szCs w:val="28"/>
        </w:rPr>
        <w:t xml:space="preserve">科技创新的背后，是万千科技工作者的高效协作。作为促进产学研相结合的科学创新和传播体系不可或缺的重要一环，自治区各级科协为帮助企业完善市场经济和科技走向的研究开发机制，让新知识转化为现实生产力做出了突出的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宋体" w:hAnsi="宋体" w:eastAsia="宋体" w:cs="宋体"/>
          <w:color w:val="000"/>
          <w:sz w:val="28"/>
          <w:szCs w:val="28"/>
        </w:rPr>
        <w:t xml:space="preserve">作为党领导下团结联系广大科技工作者的人民团体，自治区各级科协组织充分发挥党委政府联系科技工作者的桥梁纽带作用，不断扩大自己的“朋友圈”，吸纳一线科技工作者进入科协领导机构兼职挂职，推动科技资源下沉，更好地为当地经济社会发展提供科技支撑，为基层科协带来新的思路和活力。</w:t>
      </w:r>
    </w:p>
    <w:p>
      <w:pPr>
        <w:ind w:left="0" w:right="0" w:firstLine="560"/>
        <w:spacing w:before="450" w:after="450" w:line="312" w:lineRule="auto"/>
      </w:pPr>
      <w:r>
        <w:rPr>
          <w:rFonts w:ascii="宋体" w:hAnsi="宋体" w:eastAsia="宋体" w:cs="宋体"/>
          <w:color w:val="000"/>
          <w:sz w:val="28"/>
          <w:szCs w:val="28"/>
        </w:rPr>
        <w:t xml:space="preserve">要开展科技创新工作，离不开人才，而人才的培养，离不开教育。“为推进青少年科技教育工作，培养科技创新后备人才。在科协的组织下，蒙草集团不仅注重自身的科技创新，而且一直以来也特别重视青少年的科学普及工作。我们免费向社会开放自然生态研究基地，同时开设科学课堂，为青少年讲解有关生态、科技创新方面的知识。” 蒙草集团种质资源与检化中心副主任兼科协副主席郑丽娜说：“作为基层科协组织的一员就应该发挥科协作用，为大家传授普及更多科技知识，点燃青少年科技梦想。”</w:t>
      </w:r>
    </w:p>
    <w:p>
      <w:pPr>
        <w:ind w:left="0" w:right="0" w:firstLine="560"/>
        <w:spacing w:before="450" w:after="450" w:line="312" w:lineRule="auto"/>
      </w:pPr>
      <w:r>
        <w:rPr>
          <w:rFonts w:ascii="宋体" w:hAnsi="宋体" w:eastAsia="宋体" w:cs="宋体"/>
          <w:color w:val="000"/>
          <w:sz w:val="28"/>
          <w:szCs w:val="28"/>
        </w:rPr>
        <w:t xml:space="preserve">5月的北疆，繁花锦簇、绿意盎然。在一片勃勃生机中，我们仿佛听到了内蒙古科技创新阔步前行的铿锵足音，感受到了科技创新的时代交响。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2025-05-02T11:05:46+08:00</dcterms:created>
  <dcterms:modified xsi:type="dcterms:W3CDTF">2025-05-02T11:05:46+08:00</dcterms:modified>
</cp:coreProperties>
</file>

<file path=docProps/custom.xml><?xml version="1.0" encoding="utf-8"?>
<Properties xmlns="http://schemas.openxmlformats.org/officeDocument/2006/custom-properties" xmlns:vt="http://schemas.openxmlformats.org/officeDocument/2006/docPropsVTypes"/>
</file>