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以书为题的演讲稿优秀5篇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认真的书写一篇演讲稿，在接下来的演讲中可以起到很大作用，在发展不断提速的社会中，在很多情况下我们需要用到演讲稿，以下是小编精心为您推荐的以书为题的演讲稿优秀5篇，供大家参考。以书为题的演讲稿篇1亲爱的各位领导、同事们：大家下午好!很荣幸...</w:t>
      </w:r>
    </w:p>
    <w:p>
      <w:pPr>
        <w:ind w:left="0" w:right="0" w:firstLine="560"/>
        <w:spacing w:before="450" w:after="450" w:line="312" w:lineRule="auto"/>
      </w:pPr>
      <w:r>
        <w:rPr>
          <w:rFonts w:ascii="宋体" w:hAnsi="宋体" w:eastAsia="宋体" w:cs="宋体"/>
          <w:color w:val="000"/>
          <w:sz w:val="28"/>
          <w:szCs w:val="28"/>
        </w:rPr>
        <w:t xml:space="preserve">通过认真的书写一篇演讲稿，在接下来的演讲中可以起到很大作用，在发展不断提速的社会中，在很多情况下我们需要用到演讲稿，以下是小编精心为您推荐的以书为题的演讲稿优秀5篇，供大家参考。</w:t>
      </w:r>
    </w:p>
    <w:p>
      <w:pPr>
        <w:ind w:left="0" w:right="0" w:firstLine="560"/>
        <w:spacing w:before="450" w:after="450" w:line="312" w:lineRule="auto"/>
      </w:pPr>
      <w:r>
        <w:rPr>
          <w:rFonts w:ascii="宋体" w:hAnsi="宋体" w:eastAsia="宋体" w:cs="宋体"/>
          <w:color w:val="000"/>
          <w:sz w:val="28"/>
          <w:szCs w:val="28"/>
        </w:rPr>
        <w:t xml:space="preserve">以书为题的演讲稿篇1</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很荣幸在那里做大国工匠的演讲，我演讲的主题是：传工匠精神。</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必须也能像大国工匠们那样在平凡岗位上演绎精彩的人生!就必须能成为一名合格的工匠!</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以书为题的演讲稿篇2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因为身教重于言教。</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老师们，让我们共同来营造一个诚信的世界，感受生活的幸福与美好，感受世界的宁静与美丽。 我还记得一位老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 同学们，把诚写在脸上，把信装在心里。让我们从身边的小事做起，从点滴做起，不要让诚信只出现在纸上，成为我们的口头禅，要让它活跃在我们当中，让诚信无处不在。同学们，只要我们大家都行动起来，我们的祖国建设才能如日中天，欣欣向荣。让我们都做诚信的人，让我们呼唤诚信的春风吹绿每个人的心田!让诚信之歌唱响整个大地!让我们张开双臂，敞开胸怀，热烈的拥抱诚信吧!我的演讲到此，谢谢大家! 选择诚信的去面对生活，让安徒生从一个鞋匠的儿子成为童话王，让爱因斯坦创立了震惊世界的相对论。可见，诚信是心灵最圣洁的鲜花。芬芳着每一个珍惜她的人。诚信是价格不菲的鞋子，踏遍千山万水，质量也应永恒不变。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以书为题的演讲稿篇3</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宋体" w:hAnsi="宋体" w:eastAsia="宋体" w:cs="宋体"/>
          <w:color w:val="000"/>
          <w:sz w:val="28"/>
          <w:szCs w:val="28"/>
        </w:rPr>
        <w:t xml:space="preserve">以书为题的演讲稿篇4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以书为题的演讲稿篇5</w:t>
      </w:r>
    </w:p>
    <w:p>
      <w:pPr>
        <w:ind w:left="0" w:right="0" w:firstLine="560"/>
        <w:spacing w:before="450" w:after="450" w:line="312" w:lineRule="auto"/>
      </w:pPr>
      <w:r>
        <w:rPr>
          <w:rFonts w:ascii="宋体" w:hAnsi="宋体" w:eastAsia="宋体" w:cs="宋体"/>
          <w:color w:val="000"/>
          <w:sz w:val="28"/>
          <w:szCs w:val="28"/>
        </w:rPr>
        <w:t xml:space="preserve">自中央吹响“精准扶贫、精准脱贫”的号角以来，河口县积极响应，以“踏石留印，抓铁有痕”的决心和斗志，全方位、多角度、高效率、立体化地做好脱贫攻坚宣传，全面激发贫困群众内生动力，共谋民生新福祉。</w:t>
      </w:r>
    </w:p>
    <w:p>
      <w:pPr>
        <w:ind w:left="0" w:right="0" w:firstLine="560"/>
        <w:spacing w:before="450" w:after="450" w:line="312" w:lineRule="auto"/>
      </w:pPr>
      <w:r>
        <w:rPr>
          <w:rFonts w:ascii="宋体" w:hAnsi="宋体" w:eastAsia="宋体" w:cs="宋体"/>
          <w:color w:val="000"/>
          <w:sz w:val="28"/>
          <w:szCs w:val="28"/>
        </w:rPr>
        <w:t xml:space="preserve">妙用理论宣讲平台，强化脱贫攻坚思想引领。充分运用各级理论中心组学习、“河口讲坛”活动、“大宣讲”活动、“全国建小康 河口怎么干”大讨论活动、“道德讲堂”、“理论专题宣讲”等宣讲平台，把脱贫攻坚理论宣讲与学习宣传省第十次党代会、省第十二届人民代表大会第五次会议、州第八次党代会、州委八届二次全会等会议精神结合起来，与深入贯彻县第十二次党代会、县委十二届二次全会等会议精神紧密结合起来，把脱贫攻坚政策理论列为重点宣讲对象，选调政治素质强、政策理论水平高、有演讲能力的领导干部、理论工作者、党校老师、“明白人”、“带头人”以及乡土能人采取“课堂+互动提问+体验”的方式，开展脱贫攻坚专题宣讲，重点宣讲脱贫攻坚的重要意义、目标任务、政策措施，为困难群众打下强心针，让脱贫精神先立起来、强起来、富起来，一扫群众“等靠要”思想。自2024年8月中旬以来，河口县开展多渠道发热脱贫攻坚相关宣讲共100余场，近9000人受熏陶。</w:t>
      </w:r>
    </w:p>
    <w:p>
      <w:pPr>
        <w:ind w:left="0" w:right="0" w:firstLine="560"/>
        <w:spacing w:before="450" w:after="450" w:line="312" w:lineRule="auto"/>
      </w:pPr>
      <w:r>
        <w:rPr>
          <w:rFonts w:ascii="宋体" w:hAnsi="宋体" w:eastAsia="宋体" w:cs="宋体"/>
          <w:color w:val="000"/>
          <w:sz w:val="28"/>
          <w:szCs w:val="28"/>
        </w:rPr>
        <w:t xml:space="preserve">巧用新闻宣传平台，强化脱贫攻坚氛围营造。充分利用报纸、电视、手机报、网站、微信公众号等媒体平台，多形式、多角度、持续不断地宣传好县委、县政府《关于实施“七个一批”精准扶贫坚决打赢脱贫攻坚战的决定》，宣传好扶贫开发的意义、相关政策、扶贫开发重大活动和重点工作、扶贫先进典型、成功经验、良好做法，进一步扩大精准扶贫精准脱贫的影响力和知晓度。在主要交通干道、车站、主城区等人群聚集地悬挂固定宣传广告标语牌，组织县内的led电子显示屏，滚动播放精准扶贫精准脱贫宣传标语。各乡镇、农场及贫困村，包括村委会、自然村利用各种宣传阵地，以宣传栏、黑板报等载体向辖区群众宣传精准扶贫精准脱贫内容，营造全社会关注和党员干部群众支持的浓厚氛围，有效凝聚脱贫攻坚向心力。拍摄南溪镇南溪村党总支书记何强、瑶山乡八角村党总支书记杨朝芬等先进典型专题片10余期，在河口电视台、河口新闻网、河口党建网广泛宣传推广，以身边人身边事为榜样，引导群众在自力更生、奋力脱贫的伟大实践中“主动干”“积极干”，告别“养懒汉”现象。自2024年8月中旬以来，形成相关信息简报14期近50条，河口报刊载相关信息80条，河口电视台刊播相关信息近90条，河口新闻网累计刊载相关信息112条，“天天看河口”微信公众号刊载相关信息40余条，“河口外宣”微信公众号刊载相关信息18条。</w:t>
      </w:r>
    </w:p>
    <w:p>
      <w:pPr>
        <w:ind w:left="0" w:right="0" w:firstLine="560"/>
        <w:spacing w:before="450" w:after="450" w:line="312" w:lineRule="auto"/>
      </w:pPr>
      <w:r>
        <w:rPr>
          <w:rFonts w:ascii="宋体" w:hAnsi="宋体" w:eastAsia="宋体" w:cs="宋体"/>
          <w:color w:val="000"/>
          <w:sz w:val="28"/>
          <w:szCs w:val="28"/>
        </w:rPr>
        <w:t xml:space="preserve">活用文娱活动平台，强化脱贫攻坚内生动力。河口县坚持统筹兼顾的原则，以科技文化卫生“三下乡”、“和谐中国梦·文化惠民生”、乡村“两委”换届文艺巡演、四个农场成立60周年文艺联欢晚会等文娱活动为平台，把脱贫攻坚与重点项目建设、沿边对外开放开发、县乡两级人大换届选举、创建国家级卫生县城暨城乡人居环境综合整治、全国第三次农业普查、推进教育均衡发展等有关经济社会发展的各项重点工作的相关理论知识和政策法规以寓教于乐的方式向群众进行宣传，为群众送去一场场精彩绝伦的视听盛宴的同时，深化群众对脱贫攻坚等重点工作的认识，让困难群众积极转变思想，变“要我脱贫”为“我要脱贫”，真正实现“精准扶贫、精准脱贫”的目标。截至目前，河口县566户2100人贫困人口的脱贫计划均到达脱贫标准;3个贫困村271户999人实现整村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2025-08-05T18:24:09+08:00</dcterms:created>
  <dcterms:modified xsi:type="dcterms:W3CDTF">2025-08-05T18:24:09+08:00</dcterms:modified>
</cp:coreProperties>
</file>

<file path=docProps/custom.xml><?xml version="1.0" encoding="utf-8"?>
<Properties xmlns="http://schemas.openxmlformats.org/officeDocument/2006/custom-properties" xmlns:vt="http://schemas.openxmlformats.org/officeDocument/2006/docPropsVTypes"/>
</file>