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市长在市政府2024年重点项目和重点工作推进电视电话会议上的讲话（五篇模版）</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2024年重点项目和重点工作推进电视电话会议上的讲话市长在市政府2024年重点项目和重点工作推进电视电话会议上的讲话同志们：昨天，我们利用一天的时间，对XX县、XX县、XX市和XX县重点项目建设和重点工作推进情况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XX县、XX县、XX市和XX县重点项目建设和重点工作推进情况进行了观摩。这X个县（市）都在应对今年疫情影响，抓住投资这个关键环节，加快推进复工复产、新基建、5G场景应用等方面取得了明显成效。尽管XX市X家企业的5G场景应用还处于初级阶段，但具有较强的示范意义。我们开展这次观摩的目的重在启发大家明确转型发展方向，找准高质量发展着力点，探索未来推动产业集聚区发展的办法等。这X个县（市）之所以能够取得当前的发展成效，主要得益于见事早、行动快、抓得准。XX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XX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X个方面的工作，都是当前市委市政府着力推进的重点工作。这X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X月份到X、X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X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XX日左右完成，但这与我省有些地市XX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XX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XX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XX发展为重，积极践行以人民为中心的发展思想，坚持问题导向，坚持高质量发展根本方向，切实提高服务能力和办事效率，决不能成为营商环境的破坏者、XX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（一）坚持做到真准实。要全面贯彻落实X月X日全市“两个行动”动员会部署要求，真正用真情、出真招，精准帮、见实效，切实做到真准实。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XX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X月底，全市金融机构新增存贷比达到XX.X%，其中XX等新增存贷比高于全省平均水平，有的银行超过了XXX%。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X-X月份，全市规模以上工业增加值同比增长X.X%，其中低于全市平均水平的有XX县X.X%、XX县X.X%、XX县X.X%、XX区X.X%、XX区X.X%、XX县X.X%，示范区-X.X%。希望这些县（区）紧盯企业入库，加快补齐短板。尤其是X-X月份新增规上工业企业入库数为零的XX县、XX县、XX县、XX县、XX区、XXXX区和示范区等县（区）长要亲自安排、亲自推进，确保X月底前规上工业企业入库见到实效。全市固定资产投资同比增长X.X%，低于全市平均水平的有XX县X.X%、XXXX区X.X%。希望这两个县（区）抓住投资这个关键，确保固定资产投资增速能够迎头赶上。从前X个月社会消费品零售总额增速看，我市和全国、全省一样都是负增长。希望大家高度重视，采取针对性措施，有效促进消费快速增长。全市一般公共预算收入同比增长X.X%，低于全市平均水平的有XX县X.X%、XX县X.X%，其中税收负增长的有XX市-XX.X%、示范区-X.X%、XX县-X.X%；一般公共预算支出增速低于全市平均水平（X.X%）的有XX县X.X%、XX县-X.X%。希望这些县（市、区）明确工作重点，狠抓工作落实，确保第四季度有明显改进。从X-X月份新增“四上”企业上报数来看，全市新增规上工业企业XX家，其中XX市XX家，XX县X家，XX县X家，示范区X家，XX县X家，其他县（区）为X；全市新增资质内建筑企业XX家，其中XX区XX家，XX县X家，示范区X家，XX县X家，XX市X家，XXXX区、XX县、XX县各X家，XX县、XX县为X；全市新增限上批零住餐企业XX家，其中XX市X家，XX县、XX县各X家，XX县、XX县各X家，其他县（区）为X；全市新增房地产企业XX家，其中XXXX区XX家，XX县X家，示范区X家，XX县X家，XX市、XX县、XX县各X家，XX区、XX县、XX县各X家；全市新增规上服务业企业X家，其中XX县X家，XX市、XX县各X家，XXXX区、XX县各X家，其他县（区）为X。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X月XX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X大类、XX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XXXX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X月XX日推进会以来，只有XX县上报了一个手续齐全的入库项目。目前，各县（市、区）共谋划了XXXX多个项目、总投资XXXX多亿元。但这些项目是否符合X大类、XX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XX和全省一样有些经济指标增速都是靠前的，但总量尤其是人均指标排名靠后。对此，我们一定要保持清醒认识。最近，新华社XX分社XX社长来XX调研时谈到，XX等周边地市看到XX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XX市带着谋划的现代服务业集聚区等招商载体外出招商，瞄准麦克多等农业产业化龙头企业精准招商，切实提高了招商引资成功率。今年X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XX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XX县食品工业园已经基本成型。XX区要依托五得利面粉谋划建设五得利食品工业园，把面粉加工成食品销售，切实提高产品附加值，提升企业综合效益。刚才，XX同志发言时讲到，只有谋划推进北汽福田零部件产业园落地发展，切实提高产业配套能力，才能真正让北汽福田在XX扎下根。各县（市、区）要充分利用自身产业基础，认真谋划好招商载体，切实提升招商实效。二要研究细化主导产业招商图谱，实行精准招商。比如，我们要围绕富硒食品制定产业链招商图谱，明确招商重点和方向。XX县要围绕制鞋产业发展制定招商图谱，明确制鞋材料、产品设计、制鞋装备等招商重点和方向。XX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XX%，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X米，其中县乡道路不得超过X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XX机场已经按省发改委要求编制新的可研报告，等待国家民航局重新审批。XX机场已经开工建设。XX机场正在积极申报。要按照时间节点，加快推进各项工作落实。二是加快推进铁路物流基地建设。国家铁路集团有限公司把XX铁路物流基地列入了XX个国家二级铁路物流基地，完成时限是XXXX年。市自然资源和规划局、XX区要在用地调整、规划选址等方面加强协调、搞好服务，全力推进项目建设。三是加快推进高铁物流基地建设。X月X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XX保税物流中心建设，确保年底前竣工投用。XX保税物流中心XXXX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XX%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X月XX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X月底前完成，不能按时、按质量要求完成的，由市安委会进行通报。要切实通过这次行动，督促企业写出安全承诺书，落实安全生产措施。这项工作要于XX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XX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第二篇：,,市政府重点项目和重点工作推进电视电话会议上讲话（通用）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在市政府重点项目和重点工作推进电视电话会议上的讲话（通用）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（一）扬优势、补短板（二）抓关键、破瓶颈。</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三、坚持结果导向，抢抓发展机遇，加快补齐短板（一）补齐主要经济指标增速较低的短板。1</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篇二 第一，要坚决打赢脱贫攻坚收官战。</w:t>
      </w:r>
    </w:p>
    <w:p>
      <w:pPr>
        <w:ind w:left="0" w:right="0" w:firstLine="560"/>
        <w:spacing w:before="450" w:after="450" w:line="312" w:lineRule="auto"/>
      </w:pPr>
      <w:r>
        <w:rPr>
          <w:rFonts w:ascii="宋体" w:hAnsi="宋体" w:eastAsia="宋体" w:cs="宋体"/>
          <w:color w:val="000"/>
          <w:sz w:val="28"/>
          <w:szCs w:val="28"/>
        </w:rPr>
        <w:t xml:space="preserve">第二，要全力以赴稳增长。</w:t>
      </w:r>
    </w:p>
    <w:p>
      <w:pPr>
        <w:ind w:left="0" w:right="0" w:firstLine="560"/>
        <w:spacing w:before="450" w:after="450" w:line="312" w:lineRule="auto"/>
      </w:pPr>
      <w:r>
        <w:rPr>
          <w:rFonts w:ascii="宋体" w:hAnsi="宋体" w:eastAsia="宋体" w:cs="宋体"/>
          <w:color w:val="000"/>
          <w:sz w:val="28"/>
          <w:szCs w:val="28"/>
        </w:rPr>
        <w:t xml:space="preserve">第三，要着力推进高质量发展。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w:t>
      </w:r>
    </w:p>
    <w:p>
      <w:pPr>
        <w:ind w:left="0" w:right="0" w:firstLine="560"/>
        <w:spacing w:before="450" w:after="450" w:line="312" w:lineRule="auto"/>
      </w:pPr>
      <w:r>
        <w:rPr>
          <w:rFonts w:ascii="宋体" w:hAnsi="宋体" w:eastAsia="宋体" w:cs="宋体"/>
          <w:color w:val="000"/>
          <w:sz w:val="28"/>
          <w:szCs w:val="28"/>
        </w:rPr>
        <w:t xml:space="preserve">第五，要开源节流确保收支平衡。</w:t>
      </w:r>
    </w:p>
    <w:p>
      <w:pPr>
        <w:ind w:left="0" w:right="0" w:firstLine="560"/>
        <w:spacing w:before="450" w:after="450" w:line="312" w:lineRule="auto"/>
      </w:pPr>
      <w:r>
        <w:rPr>
          <w:rFonts w:ascii="宋体" w:hAnsi="宋体" w:eastAsia="宋体" w:cs="宋体"/>
          <w:color w:val="000"/>
          <w:sz w:val="28"/>
          <w:szCs w:val="28"/>
        </w:rPr>
        <w:t xml:space="preserve">第六，要着力守住各类底线。</w:t>
      </w:r>
    </w:p>
    <w:p>
      <w:pPr>
        <w:ind w:left="0" w:right="0" w:firstLine="560"/>
        <w:spacing w:before="450" w:after="450" w:line="312" w:lineRule="auto"/>
      </w:pPr>
      <w:r>
        <w:rPr>
          <w:rFonts w:ascii="宋体" w:hAnsi="宋体" w:eastAsia="宋体" w:cs="宋体"/>
          <w:color w:val="000"/>
          <w:sz w:val="28"/>
          <w:szCs w:val="28"/>
        </w:rPr>
        <w:t xml:space="preserve">第七，要持续优化营商环境。</w:t>
      </w:r>
    </w:p>
    <w:p>
      <w:pPr>
        <w:ind w:left="0" w:right="0" w:firstLine="560"/>
        <w:spacing w:before="450" w:after="450" w:line="312" w:lineRule="auto"/>
      </w:pPr>
      <w:r>
        <w:rPr>
          <w:rFonts w:ascii="宋体" w:hAnsi="宋体" w:eastAsia="宋体" w:cs="宋体"/>
          <w:color w:val="000"/>
          <w:sz w:val="28"/>
          <w:szCs w:val="28"/>
        </w:rPr>
        <w:t xml:space="preserve">第八，要切实做好人口普查工作。</w:t>
      </w:r>
    </w:p>
    <w:p>
      <w:pPr>
        <w:ind w:left="0" w:right="0" w:firstLine="560"/>
        <w:spacing w:before="450" w:after="450" w:line="312" w:lineRule="auto"/>
      </w:pPr>
      <w:r>
        <w:rPr>
          <w:rFonts w:ascii="宋体" w:hAnsi="宋体" w:eastAsia="宋体" w:cs="宋体"/>
          <w:color w:val="000"/>
          <w:sz w:val="28"/>
          <w:szCs w:val="28"/>
        </w:rPr>
        <w:t xml:space="preserve">第九，要持之以恒转作风抓落实。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 3 家企业的 5G 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 5G 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（一）扬优势、补短板。自今年疫情开始以来，我们主要做了以下工作：一是从 3 月份到 4、5 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w:t>
      </w:r>
    </w:p>
    <w:p>
      <w:pPr>
        <w:ind w:left="0" w:right="0" w:firstLine="560"/>
        <w:spacing w:before="450" w:after="450" w:line="312" w:lineRule="auto"/>
      </w:pPr>
      <w:r>
        <w:rPr>
          <w:rFonts w:ascii="宋体" w:hAnsi="宋体" w:eastAsia="宋体" w:cs="宋体"/>
          <w:color w:val="000"/>
          <w:sz w:val="28"/>
          <w:szCs w:val="28"/>
        </w:rPr>
        <w:t xml:space="preserve">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w:t>
      </w:r>
    </w:p>
    <w:p>
      <w:pPr>
        <w:ind w:left="0" w:right="0" w:firstLine="560"/>
        <w:spacing w:before="450" w:after="450" w:line="312" w:lineRule="auto"/>
      </w:pPr>
      <w:r>
        <w:rPr>
          <w:rFonts w:ascii="宋体" w:hAnsi="宋体" w:eastAsia="宋体" w:cs="宋体"/>
          <w:color w:val="000"/>
          <w:sz w:val="28"/>
          <w:szCs w:val="28"/>
        </w:rPr>
        <w:t xml:space="preserve">营经 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 24 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w:t>
      </w:r>
    </w:p>
    <w:p>
      <w:pPr>
        <w:ind w:left="0" w:right="0" w:firstLine="560"/>
        <w:spacing w:before="450" w:after="450" w:line="312" w:lineRule="auto"/>
      </w:pPr>
      <w:r>
        <w:rPr>
          <w:rFonts w:ascii="宋体" w:hAnsi="宋体" w:eastAsia="宋体" w:cs="宋体"/>
          <w:color w:val="000"/>
          <w:sz w:val="28"/>
          <w:szCs w:val="28"/>
        </w:rPr>
        <w:t xml:space="preserve">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 机遇，加快补齐短板（一）补齐主要经济指标增速较低的短板。1-8 月份，全市规模以上工业增加值同比增长2.3%，其中低于全市平均水平的有虞城县2.1%、民权县2.0%、夏邑县 2.0%、梁园区 1.4%、睢阳区 1.3%、睢县 1.0%，示范区-7.9%。希望这些县（区）紧盯企业入库，加快补齐短板。尤其是 1-8 月份新增规上工业企业入库数为零的民权县、柘城县、宁陵县、夏邑县、梁园区、睢阳区和示范区等县（区）长要亲自安排、亲自推进，确保9月底前规上工业企业入库见到实效。全市固定资产投资同比增长 4.9%，低于全市平均水平的有夏邑县 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 3.7%，低于全市平均水平的有柘城县 3.4%、虞</w:t>
      </w:r>
    </w:p>
    <w:p>
      <w:pPr>
        <w:ind w:left="0" w:right="0" w:firstLine="560"/>
        <w:spacing w:before="450" w:after="450" w:line="312" w:lineRule="auto"/>
      </w:pPr>
      <w:r>
        <w:rPr>
          <w:rFonts w:ascii="宋体" w:hAnsi="宋体" w:eastAsia="宋体" w:cs="宋体"/>
          <w:color w:val="000"/>
          <w:sz w:val="28"/>
          <w:szCs w:val="28"/>
        </w:rPr>
        <w:t xml:space="preserve">城县1.6%，其中税收负增长的有永城市-10.4%、示范区-7.4%、柘城县-3.6%；一般公共预算支出增速低于全市平均水平（0.8%）的有民权县 0.2%、柘城县-0.6%。希望这些县（市、区）明确工作重点，狠抓工作落实，确保第四季度有明显改进。从 1-9 月份新增“四上”企业上报数来看，全市新增规上工业企业34家，其中永城市21家，虞城县8家，睢县2家，示范区2家，民权县1家，其他县（区）为 0；全市新增资质内建筑企业 40 家，其中梁园区 23 家，睢县5 家，示范区 4 家，虞城县 3 家，永城市 2 家，睢阳区、宁陵县、夏邑县各 1家，民权县、柘城县为0；全市新增限上批零住餐企业15家，其中永城市9家，柘城县、夏邑县各 2 家，民权县、宁陵县各 1 家，其他县（区）为 0；全市新增房地产企业38 家，其中睢阳区11 家，柘城县6 家，示范区5 家，夏邑县4家，永城市、民权县、宁陵县各3家，梁园区、睢县、虞城县各1家；全市新增规上服务业企业9家，其中夏邑县3家，永城市、宁陵县各2家，睢阳区、民权县各 1 家，其他县（区）为 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 9 月 15 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w:t>
      </w:r>
    </w:p>
    <w:p>
      <w:pPr>
        <w:ind w:left="0" w:right="0" w:firstLine="560"/>
        <w:spacing w:before="450" w:after="450" w:line="312" w:lineRule="auto"/>
      </w:pPr>
      <w:r>
        <w:rPr>
          <w:rFonts w:ascii="宋体" w:hAnsi="宋体" w:eastAsia="宋体" w:cs="宋体"/>
          <w:color w:val="000"/>
          <w:sz w:val="28"/>
          <w:szCs w:val="28"/>
        </w:rPr>
        <w:t xml:space="preserve">政局研究制定了 2024 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 9 月 15 日推进会以来，只有睢县上报了一个手续齐全的入库项目。目前，各县（市、区）共谋划了 1000 多个项目、总投资 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w:t>
      </w:r>
    </w:p>
    <w:p>
      <w:pPr>
        <w:ind w:left="0" w:right="0" w:firstLine="560"/>
        <w:spacing w:before="450" w:after="450" w:line="312" w:lineRule="auto"/>
      </w:pPr>
      <w:r>
        <w:rPr>
          <w:rFonts w:ascii="宋体" w:hAnsi="宋体" w:eastAsia="宋体" w:cs="宋体"/>
          <w:color w:val="000"/>
          <w:sz w:val="28"/>
          <w:szCs w:val="28"/>
        </w:rPr>
        <w:t xml:space="preserve">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w:t>
      </w:r>
    </w:p>
    <w:p>
      <w:pPr>
        <w:ind w:left="0" w:right="0" w:firstLine="560"/>
        <w:spacing w:before="450" w:after="450" w:line="312" w:lineRule="auto"/>
      </w:pPr>
      <w:r>
        <w:rPr>
          <w:rFonts w:ascii="宋体" w:hAnsi="宋体" w:eastAsia="宋体" w:cs="宋体"/>
          <w:color w:val="000"/>
          <w:sz w:val="28"/>
          <w:szCs w:val="28"/>
        </w:rPr>
        <w:t xml:space="preserve">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w:t>
      </w:r>
    </w:p>
    <w:p>
      <w:pPr>
        <w:ind w:left="0" w:right="0" w:firstLine="560"/>
        <w:spacing w:before="450" w:after="450" w:line="312" w:lineRule="auto"/>
      </w:pPr>
      <w:r>
        <w:rPr>
          <w:rFonts w:ascii="宋体" w:hAnsi="宋体" w:eastAsia="宋体" w:cs="宋体"/>
          <w:color w:val="000"/>
          <w:sz w:val="28"/>
          <w:szCs w:val="28"/>
        </w:rPr>
        <w:t xml:space="preserve">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 月 9 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 1210 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篇二：在重点工作推进会上的讲话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民政府召开这次重点工作推进会，主要任务是贯彻落实党中央国务院、省委省政府和州委关于当前经济工作的决策部署，安排部署推进后四个月政府工作。上周五，省政府召开了市州长视频会，达哲省长对今年后四个月工作进行了全面部署，要求全省牢记嘱托，扛起责任，做好“六稳”工作，落实</w:t>
      </w:r>
    </w:p>
    <w:p>
      <w:pPr>
        <w:ind w:left="0" w:right="0" w:firstLine="560"/>
        <w:spacing w:before="450" w:after="450" w:line="312" w:lineRule="auto"/>
      </w:pPr>
      <w:r>
        <w:rPr>
          <w:rFonts w:ascii="宋体" w:hAnsi="宋体" w:eastAsia="宋体" w:cs="宋体"/>
          <w:color w:val="000"/>
          <w:sz w:val="28"/>
          <w:szCs w:val="28"/>
        </w:rPr>
        <w:t xml:space="preserve">“六保”任务，对标对表推动高质量发展，提高全面建成小康社会成色，努力实现“十三五”规划圆满收官。刚才，印钊副主席通报了审计发现问题整改情况，太洋秘书长通报了民生实事进展情况，7 个州直职能部门就相关重点工作作了发言，提出了下步工作建议。全州政府系统要对标对表、全力以赴抓好后四个月工作，力争实现全年经济社会发展目标。下面，我讲几点意见。</w:t>
      </w:r>
    </w:p>
    <w:p>
      <w:pPr>
        <w:ind w:left="0" w:right="0" w:firstLine="560"/>
        <w:spacing w:before="450" w:after="450" w:line="312" w:lineRule="auto"/>
      </w:pPr>
      <w:r>
        <w:rPr>
          <w:rFonts w:ascii="宋体" w:hAnsi="宋体" w:eastAsia="宋体" w:cs="宋体"/>
          <w:color w:val="000"/>
          <w:sz w:val="28"/>
          <w:szCs w:val="28"/>
        </w:rPr>
        <w:t xml:space="preserve">第一，要坚决打赢脱贫攻坚收官战。当前，脱贫攻坚距年底收官只剩下四个月时间，虽然最近全州脱贫攻坚普查显示，我州1.56万剩余贫困人口已经全部达到脱贫条件，但省里还要进行全面评估检查验收，国家还要抽查和考核。越是到最后关头，越要绷紧思想之弦，坚决克服厌战情绪、侥幸心理、松劲心态，确保首倡之地必须如期脱贫，全面建成小康社会，向习近平总书记和全州人民交出一份优异答卷。一要抓好问题整改清零。要坚持问题导向，对照国省考核内容，继续抓好问题排查整改，一项一项查漏补缺，一户一户对账销号，把短板补齐，把基础做实，把群众反映的突出问题解决好。特别是对国家脱贫攻坚督查、普查中反馈交办的问题，要及时整改清零。要加强对边缘户、患病家庭、受灾户和收入不稳定人群的动态监测，及时发现、及时预警、及时帮扶，切实有效防范化解扶贫领域可能发生的各类风险。二要抓好贫困群众稳定增收。要持续抓好产业扶贫，动员群众做好秋冬季农业农业生产，大力发展烤烟、油茶、中药材等市场前景好、附加值高的农业特色产业。州农业农村局牵头起草建立健全产业扶贫利益联结机制的意见，州林业局牵头起草支持中药材、油茶产业高质量发展的意见，9 月底前报州政府研究。要抓好农产品销售，特别是抓好金秋梨、猕猴桃、柑橘等大宗农产品销售，发挥好产销联盟作用，多渠道拓展销路，绝不能出现大面积滞销而影响脱贫成效。要开展好消费扶贫，目</w:t>
      </w:r>
    </w:p>
    <w:p>
      <w:pPr>
        <w:ind w:left="0" w:right="0" w:firstLine="560"/>
        <w:spacing w:before="450" w:after="450" w:line="312" w:lineRule="auto"/>
      </w:pPr>
      <w:r>
        <w:rPr>
          <w:rFonts w:ascii="宋体" w:hAnsi="宋体" w:eastAsia="宋体" w:cs="宋体"/>
          <w:color w:val="000"/>
          <w:sz w:val="28"/>
          <w:szCs w:val="28"/>
        </w:rPr>
        <w:t xml:space="preserve">前全州消费扶贫销售额 6.25 亿元，为省定目标任务的 54.97%，各级各部门在争取外界参与支持的同时，组织干部职工积极参与消费扶贫。要强化贫困劳动力就业帮扶，确保贫困劳动力稳定就业、稳定增收。三要抓好易地扶贫搬迁和东西部扶贫协作。国家易地扶贫搬迁交叉检查抽查将于9 月2日抵达湖南，永顺县要做好迎检工作，围绕国家抽查检查指标，尤其是要对照州指导帮办组发现的问题，重点完善安置点地勘、地灾评估、质量验收等方面资料，务必在 9月1日前完成所有整改，确保高质量完成国家抽查检查。要加大易地扶贫搬迁后续帮扶力度，州发改委要根据国省最新政策和搬迁后出现的新情况、新问题，加快完善易地扶贫搬迁后续帮扶政策，进一步加大易地扶贫搬迁安置区和搬迁群众后续帮扶力度，为搬迁群众排忧解难；要想方设法降低易地搬迁群众生活成本，积极创造条件，通过利用荒山荒坡和土地流转等形式，尽可能让搬迁群众有菜地种菜，降低生活成本，减轻生活压力。要做好东西部扶贫协作迎国检工作，10月底前，援助资金要全部使用，援助项目要全部竣工并发挥效益，确保在全国考核中排名靠前。习近平总书记强调，脱贫摘帽不是终点，而是新生活、新奋斗的起点。各级各部门要立足当前，着眼长远，统筹谋划推动脱贫攻坚与实施乡村振兴战略的有效衔接。</w:t>
      </w:r>
    </w:p>
    <w:p>
      <w:pPr>
        <w:ind w:left="0" w:right="0" w:firstLine="560"/>
        <w:spacing w:before="450" w:after="450" w:line="312" w:lineRule="auto"/>
      </w:pPr>
      <w:r>
        <w:rPr>
          <w:rFonts w:ascii="宋体" w:hAnsi="宋体" w:eastAsia="宋体" w:cs="宋体"/>
          <w:color w:val="000"/>
          <w:sz w:val="28"/>
          <w:szCs w:val="28"/>
        </w:rPr>
        <w:t xml:space="preserve">第二，要全力以赴稳增长。一要着力扩大有效投资。要加快重点项目建设，州政府从8月中下旬开始，开展重点项目“百日攻坚”行动，各级各部门要对照行动方案，按照按期开工一批、快速推进一批、竣工投产一批、整改销号一批、前期储备一批、服务保障一批“六个一批”要求，围绕 2024 年省州重点项目建设目标任务，以最强的决心、最大的力度、最实的举措、最优的服务，聚力攻坚奋战 100 天，毫不松懈把项目工作抓细抓实抓出成效。9 月中下旬，州人民政府将组织开展第三轮重点项目集中开工活动，以重点项目集中开工，在全州掀起新一轮项目建设热潮，确保省重点项目完成投资 64 亿元以上、州重点项目完成投资500亿元以上。要抓好要素保障，建立健全要素保障服务长效机制，成立常态化的资金、用地、建设环境等要素保障服务组，制定工作方案，安排专人负责，实行台账管理，上下联动、横向协同破解项目要素“瓶颈”制约问题。要管好用好特别国债、专项债券、一般债券和预算内资金、转移支付资金，对于尚未开工的，该调整的调整，该收回的收回。要抓好项目谋划，根据2024年国省预算内投资安排领域和“十四五”规划5大类31个方向要求，谋划上报一批好项目、大项目，跟踪好已对接上报项目，争取更多项目获得上级支持。要积极做好 2024 年省州重点项目筛选，11 月底要拿出明年重点项目盘子。二要着力激发消费活力。要做好世界地质公园开园和全域旅游推介活动，抓住中秋、国庆假期比较集中的有利时机，推动旅游业快速复苏。要抓好矮寨奇观景区创建 5A 验收工作，确保创建成功。要鼓励支持商场、建材市场、4S店开展展会、展销、促销，提升建材家居、汽车、家电等重点商品消费。要积极申报、打造特色小镇，推动电商重点向农村拓展，畅通城乡双向联动销售渠道，促进消费扩容提质。要有序发展夜间经济，完善夜间交通、安全、环境等配套措施，打造一批夜间消费场景和集聚区。要加快推进教育、托幼、康养、家政、医疗等服务业发展，满足人民群众对多样化服务的需求。三要抓好“四上”企业培育入统。“四上”企业是支撑经济增长、体现发展成效的重要主体。从1-7月来看，全州仅新增34家“四上”企业，离今年新增200家的目标任务差距很大，规模以上服务业、限额以上住宿餐饮业没有1家入规，有5个县还没有新增1家规模工业，有1个县新增“四上”企业为零。我们了解到的情况</w:t>
      </w:r>
    </w:p>
    <w:p>
      <w:pPr>
        <w:ind w:left="0" w:right="0" w:firstLine="560"/>
        <w:spacing w:before="450" w:after="450" w:line="312" w:lineRule="auto"/>
      </w:pPr>
      <w:r>
        <w:rPr>
          <w:rFonts w:ascii="宋体" w:hAnsi="宋体" w:eastAsia="宋体" w:cs="宋体"/>
          <w:color w:val="000"/>
          <w:sz w:val="28"/>
          <w:szCs w:val="28"/>
        </w:rPr>
        <w:t xml:space="preserve">是，各县市达到四上企业标准的企业不是没有，而是工作没有做到位，没有入规入统。各县市要高度重视，加大工作力度，切实做好入规入统工作。各行业主管部门牵头，统计、税务、市场监管等部门配合，在稳定现有企业不退出的基础上，要一个领域一个领域、一个行业一个行业梳理，精准施策，确保所有符合条件企业全部入规入统，真实反映我州实体经济发展水平。</w:t>
      </w:r>
    </w:p>
    <w:p>
      <w:pPr>
        <w:ind w:left="0" w:right="0" w:firstLine="560"/>
        <w:spacing w:before="450" w:after="450" w:line="312" w:lineRule="auto"/>
      </w:pPr>
      <w:r>
        <w:rPr>
          <w:rFonts w:ascii="宋体" w:hAnsi="宋体" w:eastAsia="宋体" w:cs="宋体"/>
          <w:color w:val="000"/>
          <w:sz w:val="28"/>
          <w:szCs w:val="28"/>
        </w:rPr>
        <w:t xml:space="preserve">第三，要着力推进高质量发展。一要全力保住市场主体。要不折不扣落实各项惠企政策，尽可能降低企业成本，帮助企业渡过难关。要加大重点企业的联系帮扶，联系领导和部门要带着责任、带着感情，上门服务，协调解决生产经营中面临的困难和问题。我最近到多家企业调研，现场协调解决了一批困难和问题，同时，我坚持每个月定期调度上年纳税500万以上的237户重点骨干税源企业。各县市区和各部门主要领导也要对本地区、本行业影响较大，对上年纳税超过100万企业进行重点调度、重点帮扶，推动企业达产增效。要研究降低物流成本办法，加快组建州级融资担保公司，建立企业白名单，解决好融资、物流等方面的困难，尽可能减轻企业负担。要制定政府优先采购同类州内企业产品的支持办法，帮助州内企业做强做大，州工信局、财政局牵头，9 月底前完成办法起草。二要做实做强产业链。州人民政府将实行产业发展链长制，初步确定了“十条”产业链，建立“一条产业链、一名州政府领导、一个工作专班、一个扶持政策、一套专业招商方案”的推进机制。各个专班、要聚焦十条优势产业链，认真研究我州企业在每一个产业链的市场需求量、占有率、话语权，上下游的关联产业，未来发展趋势，精准推进产业链条建设。要发挥龙头企业在产业链建设中的带动作用，支持龙头企业带动关联配套企业落地，着力打通堵点、难点，畅通市场循环、产业循环。要鼓励支持州内企业参与配套</w:t>
      </w:r>
    </w:p>
    <w:p>
      <w:pPr>
        <w:ind w:left="0" w:right="0" w:firstLine="560"/>
        <w:spacing w:before="450" w:after="450" w:line="312" w:lineRule="auto"/>
      </w:pPr>
      <w:r>
        <w:rPr>
          <w:rFonts w:ascii="宋体" w:hAnsi="宋体" w:eastAsia="宋体" w:cs="宋体"/>
          <w:color w:val="000"/>
          <w:sz w:val="28"/>
          <w:szCs w:val="28"/>
        </w:rPr>
        <w:t xml:space="preserve">协作，拉长产业长板，以优势产业的加快发展提升产业市场竞争力。三要推进园区高质量发展。最近，省里下发了 2024  134 个省级及以上产业园区综合评价情况的通报，与 2024 年比，从“占据”后三名到全部摆脱，这就是我州抓承接产业转移示范区建设、抓园区建设的重要成效。下步，各个园区要按照《湖南省人民政府关于推进全省产业园区高质量发展的实施意见》，按照州委、州政府关于园区体制机制改革、推进园区高质量发展等文件，加大考核奖惩力度，严格兑现政策，加快推进园区高质量发展。要以提高园区亩均投资、产出、税收为重点，依法推进园区调区扩区和闲置低效用地处置。要加强园区基础设施及配套服务建设，确保省级以上工业园区污水处理设施全覆盖，并纳入实时在线监测，推动园区循环化、智能化、绿色化改造。要跟踪好国家高新区创建工作，做好各项验收准备，确保年内创建成功。同时，国家已制定高质量发展考核指标体系，省里根据国家的考核指标，对原有的考核指标已进行调整，待省政府出台后，我们要及时调整考核指标，以考核指挥棒推进园区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第四，要全力保障和改善民生。一要办好民生实事。对省定 12 件和州定20件民生实事，各县市区、州直牵头单位要高度重视，对标对表抓好各项任务落实。特别是对于进度滞后的村卫生室运行经费下拨、新改扩建特困人员供养服务机构、供养服务机构新增床位、新增特困人员护理床位、城镇老旧小区改造、农村公用厕所等6项省定民生实事，新改扩建城镇公共厕所、新改扩建旅游厕所、芙蓉学校建设、小区配套幼儿园治理、污水处理设施建设等9项州定民生实事，要加快进度，确保所有民生实事项目年底前全面交账，兑现对人民群众的承诺。二要切实稳住就业。要严格落实创业就业系列扶持政策，开展好</w:t>
      </w:r>
    </w:p>
    <w:p>
      <w:pPr>
        <w:ind w:left="0" w:right="0" w:firstLine="560"/>
        <w:spacing w:before="450" w:after="450" w:line="312" w:lineRule="auto"/>
      </w:pPr>
      <w:r>
        <w:rPr>
          <w:rFonts w:ascii="宋体" w:hAnsi="宋体" w:eastAsia="宋体" w:cs="宋体"/>
          <w:color w:val="000"/>
          <w:sz w:val="28"/>
          <w:szCs w:val="28"/>
        </w:rPr>
        <w:t xml:space="preserve">“点亮万家灯火”就业帮扶活动，着力促进高校毕业生、退役军人、建档立卡贫困劳动力、就业困难人员等重点群体就业。要多渠道促进就业，通过转移就业、就近就业、创业带动就业、以工代赈和开发公益岗位，确保农村劳动力转移就业稳定在84万人以上、新增城镇就业2.3万人。人社部门要走进农村墟场，易地搬迁安置点，开展精准招工，帮助企业解决用工难题，帮助未就业人员实现有效就业。要密切关注就业走势，动态监测变化情况，严防突发性、规模性失业风险。三要加强公共服务能力建设。要加大教育、医疗、卫生等公共领域服务保障力度，抓好义务教育免试就近入学、校园安全整治行动、师德师风专项整治行动、新增公办幼儿园学位、大班额化解等工作，办好人民满意的义务教育。要围绕这次新冠肺炎疫情暴露出来的问题，补短板、堵漏洞、强弱项，加强公共卫生服务体系建设，扎实做好重大疾病防控和公共卫生工作。要加快推进州级公共卫生救治中心、紧密型县域医共体和州县两级妇幼保健机构能力建设，抓好县、乡、村三级医疗卫生机构标准化建设，提升医疗服务能力。四要织牢社会保障网。继续落实好中小微企业基本养老保险、失业保险、工伤保险单位缴费部分免征政策。要落实好基本医疗保险和生育保险州级统筹改革，各县市政府及医保、财政、人社、卫健、税务等部门要积极稳妥推进，确保州级统筹顺利实施。要及时救助孤寡老人、孤儿及困境儿童、重病重残人员、低保对象、特困人员、流浪乞讨人员等特殊困难群体，以及受灾影响导致生活困难的无保障供养对象。要加强物价监测，及时启动物价上涨联动机制，确保困难群众生活不受影响。</w:t>
      </w:r>
    </w:p>
    <w:p>
      <w:pPr>
        <w:ind w:left="0" w:right="0" w:firstLine="560"/>
        <w:spacing w:before="450" w:after="450" w:line="312" w:lineRule="auto"/>
      </w:pPr>
      <w:r>
        <w:rPr>
          <w:rFonts w:ascii="宋体" w:hAnsi="宋体" w:eastAsia="宋体" w:cs="宋体"/>
          <w:color w:val="000"/>
          <w:sz w:val="28"/>
          <w:szCs w:val="28"/>
        </w:rPr>
        <w:t xml:space="preserve">第五，要开源节流确保收支平衡。一要多措并举组织收入。要加大财税征管力度，加强房地产等重点行业税源管理，挖潜增收、堵漏增收、应收尽收；</w:t>
      </w:r>
    </w:p>
    <w:p>
      <w:pPr>
        <w:ind w:left="0" w:right="0" w:firstLine="560"/>
        <w:spacing w:before="450" w:after="450" w:line="312" w:lineRule="auto"/>
      </w:pPr>
      <w:r>
        <w:rPr>
          <w:rFonts w:ascii="宋体" w:hAnsi="宋体" w:eastAsia="宋体" w:cs="宋体"/>
          <w:color w:val="000"/>
          <w:sz w:val="28"/>
          <w:szCs w:val="28"/>
        </w:rPr>
        <w:t xml:space="preserve">要着力提升财税质量，不折不扣落实减税降费政策，大力培育财源税源，做实收入、杜绝空转。要加大盘活存量资源力度，加快清理处置国有资产资源进度，采取集中拍卖、公开招租、调剂使用等方式盘活存量资源，弥补财政收支缺口。要全力争取中央转移支付、地方政府债券、中央预算内投资和抗疫特别国债，加快资金的拨付使用，尽快发挥效益，增加新的财源。二要严格落实新预算法。要严格落实新修订的预算法实施条例，切实强化财政收支预算管理，按预算支出，让“钱袋子”管理更加科学精细。要牢固树立过紧日子思想，把每一分钱都用在刀刃上、紧要处，将“三公”经费支出压减20%以上、非急需非刚性支出压减50%以上，对非“三保”支出，要坚决管住，任何人绝不能开新口子。要进一步加快预算执行进度，加大结余结转资金清收和财政对外借款清欠力度，对于长期沉淀资金一律收回，把“趴在账上的钱”激活，让违规出借的资金“归位”。三要防范财政领域风险。要严格控增量、化存量，加快推进平台公司市场化转型，四季度又是还款高峰期，一定要打好提前量，统筹好资金，确保三类债务总量不增加，守住隐性债务不新增、“三保”资金不断链、重大风险事件不发生的底线。要把财政保基本民生、保工资、保运转作为重中之重，及时足额保障“三保”支出，绝不能发生支付风险。</w:t>
      </w:r>
    </w:p>
    <w:p>
      <w:pPr>
        <w:ind w:left="0" w:right="0" w:firstLine="560"/>
        <w:spacing w:before="450" w:after="450" w:line="312" w:lineRule="auto"/>
      </w:pPr>
      <w:r>
        <w:rPr>
          <w:rFonts w:ascii="宋体" w:hAnsi="宋体" w:eastAsia="宋体" w:cs="宋体"/>
          <w:color w:val="000"/>
          <w:sz w:val="28"/>
          <w:szCs w:val="28"/>
        </w:rPr>
        <w:t xml:space="preserve">第六，要着力守住各类底线。一要守住生态环境安全底线。要抓好长江经济带、中央、省交办督办突出问题整改及“夏季攻势”任务落实，把握好9月和12月这两个时间节点，对部分交办问题整改标准不高及采石场、垃圾填埋、尾矿库等整改工作进展滞后的，要加快进度，确保按期完成；对于已完成整改的，要按照销号程序尽快销号，必须在 10 月中旬省环保督察回头看前，按时序完成各项任务。要抓好花垣县突出环境问题整改，严格按照方案的时序进度，确保年底前整改到位，彻底解决好遗留环境问题。要抓好省生态环境厅关于地表水环境质量状况预警函所指出问题的整改，州生态环境局要加强督促指导，吉首市、凤凰县、花垣县、古丈县、永顺县、龙山县要按要求整改销号。要全面排查整治重点行业、重要生态功能区和环境敏感区风险隐患，守住生态环境安全底线。二要守住安全生产底线。要狠抓地质灾害隐患点、非煤矿山、水陆空交通、工程建筑和消防等重点领域及车站、商场和大型城市综合体等人员密集场所专项整治，开展安全生产顽瘴痼疾专项整治行动，及时排除事故隐患，坚决遏制较大事故，坚决杜绝重特大事故。要深入推进道路交通顽瘴痼疾集中整治，确保道路交通安全。要抓好安全生产重大风险管控，对州政府挂牌督办的 46 处重大安全隐患及督查发现的问题，要及时整改清零。三要守住社会稳定底线。马上要开学，又要迎来国庆长假，必须慎终如始抓好常态化疫情防控，落实好各项防控措施，及时补齐防控漏洞，决不能发生逆转，9 月中旬前，全部完成各县市核酸检测实验室建设和人员培训。要高度关注、及时化解教育领域信访问题，加强宣传引导，绝不允许出现网络舆情事件和大规模群体事件。要推进“网格化+信息化”社会治理，畅通和规范群众诉求表达、利益协调、权益保障通道，依法及时就地解决群众合理诉求。要持续深入推进扫黑除恶专项斗争，严厉打击黑拐枪、盗抢骗、黄赌毒、食品药品、生态环境、非法集资等领域违法犯罪。四要加强审计发现问题整改。2024年7月以来，审计部门对预算执行情况、重大政策落实情况等进行了审计，发现215个问题。截止目前，122个已完成整改，有93个正在整改中。对审计部门发现的问题，各相关部门要高度重视，坚持目标导向、问题导向和结果导向，以钉钉子精神狠抓整改落实。要对审计发现的问题举一反三，加强长效机制建设，推动源头治理，完善</w:t>
      </w:r>
    </w:p>
    <w:p>
      <w:pPr>
        <w:ind w:left="0" w:right="0" w:firstLine="560"/>
        <w:spacing w:before="450" w:after="450" w:line="312" w:lineRule="auto"/>
      </w:pPr>
      <w:r>
        <w:rPr>
          <w:rFonts w:ascii="宋体" w:hAnsi="宋体" w:eastAsia="宋体" w:cs="宋体"/>
          <w:color w:val="000"/>
          <w:sz w:val="28"/>
          <w:szCs w:val="28"/>
        </w:rPr>
        <w:t xml:space="preserve">制度规定，堵塞管理漏洞。要强化审计结果运用，用有力有效的审计整改推动各方面制度更加健全完善、衔接配套。</w:t>
      </w:r>
    </w:p>
    <w:p>
      <w:pPr>
        <w:ind w:left="0" w:right="0" w:firstLine="560"/>
        <w:spacing w:before="450" w:after="450" w:line="312" w:lineRule="auto"/>
      </w:pPr>
      <w:r>
        <w:rPr>
          <w:rFonts w:ascii="宋体" w:hAnsi="宋体" w:eastAsia="宋体" w:cs="宋体"/>
          <w:color w:val="000"/>
          <w:sz w:val="28"/>
          <w:szCs w:val="28"/>
        </w:rPr>
        <w:t xml:space="preserve">第七，要持续优化营商环境。一要全面推进政策落实。推进政策落实就是保市场主体，就是保社会生产力，为经济发展积蓄基本力量。今年以来，国省密集出台了系列政策，州政府也出台了系列推进高质量发展的文件政策，并组建专班、抽调专人抓督查推进，州推进办已根据国省州相关政策，梳理出减税费、降成本、缓期限、优服务等 350 条优惠政策，1-7 月为市场主体减免和兑现政策资金 15.07 亿元，取得了明显成效，得到省政府主要领导的高度肯定。各县市、相关部门要进一步提高思想认识，必须确保各项政策决策不折不扣落实到位。州推进办要加大加大推进和问责力度，该通报的通报，该整改的整改，该问责的问责，决不允许将政策束之高阁、成为摆设，坚决打通政策落实的“最后一公里”。二要持续深化放管服改革。今年，省里将开展营商环境第三方评估，州发改委牵头，对照省里工作要求，全面开展自评，及时补齐短板弱项，以好的成绩迎接省里评估。要加快智慧湘西应用系统建设，全面落实政务服务导则和200件事跨县、跨州、跨层“一次办”办理，以改革的实际成效让人民群众和企业受益。要全面落实工程建设项目审批制度改革，将工业生产许可证再压减一半以上，工程、能源、交通和水利等建设项目审批时间压缩到 50 至100 个工作日。要全面开展营商环境专项整治，要抓好电力、招投标等领域的专项整治行动，解决好企业、群众反映的突出问题。要开好网上中介服务超市，推动中介服务的市场化、规范化、透明化和便利化，切实降低企业制度性交易成本。三要持续加强金融服务。加强政银企合作是解决当前市场主体融资困难的重要举措。此前，我们已连续开展了两轮政银企对接活动，签约资金100多</w:t>
      </w:r>
    </w:p>
    <w:p>
      <w:pPr>
        <w:ind w:left="0" w:right="0" w:firstLine="560"/>
        <w:spacing w:before="450" w:after="450" w:line="312" w:lineRule="auto"/>
      </w:pPr>
      <w:r>
        <w:rPr>
          <w:rFonts w:ascii="宋体" w:hAnsi="宋体" w:eastAsia="宋体" w:cs="宋体"/>
          <w:color w:val="000"/>
          <w:sz w:val="28"/>
          <w:szCs w:val="28"/>
        </w:rPr>
        <w:t xml:space="preserve">亿元，较好地缓解了企业资金困难。要继续发挥平台机制的重要作用，进一步提升政银企合作对接水平。州金融办牵头，对前两轮签约项目履约情况进行调度，筹备好9月份的第三轮政银企对接会，力争达成更多更好的合作意向，解决好各方合作利益诉求，实现互利共赢、共同发展。要加快亚行贷款项目前期工作，确保贷款协议签订后，项目如期开工建设。</w:t>
      </w:r>
    </w:p>
    <w:p>
      <w:pPr>
        <w:ind w:left="0" w:right="0" w:firstLine="560"/>
        <w:spacing w:before="450" w:after="450" w:line="312" w:lineRule="auto"/>
      </w:pPr>
      <w:r>
        <w:rPr>
          <w:rFonts w:ascii="宋体" w:hAnsi="宋体" w:eastAsia="宋体" w:cs="宋体"/>
          <w:color w:val="000"/>
          <w:sz w:val="28"/>
          <w:szCs w:val="28"/>
        </w:rPr>
        <w:t xml:space="preserve">第八，要切 实做好人口普查工作。一要强化普查认识。第七次全国人口普查是今年政府的一项重要工作，与脱贫攻坚普查同等重要，关系国省政策制定的考虑因素，关系脱贫攻坚和全面小康建设有关指标人均值的计算，比如财政转移支付、公共服务均等化、人均GDP、常住人口城镇化率、城乡居民人均可支配收入等，可见，人口普查十分重要。目前，人口普查已进入全面清查摸底阶段，为11月1日正式入户登记作准备。各县市务必要高度重视，县市长是普查领导小组组长，要亲自安排，高位推动，确保人口普查顺利实施。二要强化经费保障。当前，大部分县市普查经费落实不理想，全州人普经费保障率只有10.7%，人均仅为1.1元。各县市要按照不低于每人10元的全省统一标准要求，尽快落实普查经费，确保本月底经费落实到位，以保障普查设备采购、“两员”补贴等经费需求。三要强化行政推动。人口普查是一项复杂的系统工程，涉及全州近300万人口，需动员近2万名普查指导员和普查员进行普查，需要有强大的行政组织力和推动力，州直各部门、各县市、各乡镇街道、各村社区、各网格，要密切配合，通力合作，形成合力，公安、人社、医保、扶贫等部门要及时提供有关人口比对信息，特别是公安部门要加快户口整顿工作进度，9 月15日前以电子版形式将整顿好的全部户籍及流动人口资料提供给同级普查办，便于人口清查摸底和信息比对工作。要把人口普查工作列入各级政府目标考核</w:t>
      </w:r>
    </w:p>
    <w:p>
      <w:pPr>
        <w:ind w:left="0" w:right="0" w:firstLine="560"/>
        <w:spacing w:before="450" w:after="450" w:line="312" w:lineRule="auto"/>
      </w:pPr>
      <w:r>
        <w:rPr>
          <w:rFonts w:ascii="宋体" w:hAnsi="宋体" w:eastAsia="宋体" w:cs="宋体"/>
          <w:color w:val="000"/>
          <w:sz w:val="28"/>
          <w:szCs w:val="28"/>
        </w:rPr>
        <w:t xml:space="preserve">考评内容，州政府督查室和州人普办要加大督查考核力度，确保各项工作落实到位。</w:t>
      </w:r>
    </w:p>
    <w:p>
      <w:pPr>
        <w:ind w:left="0" w:right="0" w:firstLine="560"/>
        <w:spacing w:before="450" w:after="450" w:line="312" w:lineRule="auto"/>
      </w:pPr>
      <w:r>
        <w:rPr>
          <w:rFonts w:ascii="宋体" w:hAnsi="宋体" w:eastAsia="宋体" w:cs="宋体"/>
          <w:color w:val="000"/>
          <w:sz w:val="28"/>
          <w:szCs w:val="28"/>
        </w:rPr>
        <w:t xml:space="preserve">第九，要持之以恒转作风抓落实。一要对标对表抓落实。面对当前前所未有的复杂局面，各级各部门全面贯彻习近平总书记对湖南和湘西工作的重要指示精神，聚焦目标管理指标、小康指标、绩效指标和高质量发展指标，聚焦决胜全面小康、决战脱贫攻坚重点任务，聚焦“六保”“六稳”任务，聚焦民生实事、重大基础设施项目，加强调度，补齐短板。特别是全面小康负增长的指标，必须确保全部达到小康考评标准，州统计局、国家统计局湘西调查队、古丈县、永顺县、泸溪县、花垣县要认真研究，做实基础工作，确保农村居民可支配收入过万；龙山县、古丈县的农产品加工产值占农业总产值比重实现程度还不到 50%，高新技术产业增加值占 GDP 比重实现程度还不到 20%，要精准施策，聚力攻坚，补齐短板。二要真抓实干求突破。各级各部门要高度重视真抓实干争取上级督察激励工作，落实责任，强化措施，大力推进，确保湘西州各项工作在全省进步晋位，争取更多工作获得省政府督查激励。今年省政府下达25条督查激励措施，我州很有希望获得督查激励的事项大约有27小项,较有可能获得督查激励的事项 65 小项。州政府领导要确保所分管的工作至少有 1项获省政府督查激励；各县市区、州直各部门主要负责人要亲自抓，确保每个州直牵头部门及湘西经开区至少有1项获省政府督查激励，每个县市有2项以上获省政府督查激励。三要优化工作推进机制。要继续用好层级管理机制，充分调动广大干部干事创业的积极性，形成“一级抓一级、层层抓落实”的良好局面，不能胡子眉毛一把抓、大小领导一起管。要大力推广“四联”工作机制，切实扛起落实政策、推动发展、加强保障服务的责任，深入基层、群众、市场、企业、项目建设一线，推动问题在一线解决，工作在一线落实。要强化督查考核工作机制，健全督查督办、信息反馈、情况通报、重大责任追究等制度，发挥督查考核的导向作用。州推进办、州政府督查室和相关职能部门要对政府重点工作实行按月按季督查调度，及时掌握工作进展，排除工作障碍，解决困难问题。四要编制好“十四五”规划。近一年来，习近平总书记主持召开中央政治局会议、经济社会领域专家座谈会等，从战略和全局高度对“十四五”规划编制工作和谋划“十四五”发展提出明确要求，是我们做好“十四五”规划编制的根本遵循，为我们规划编制提出了要求、指明了方向、明确了重点，各级各相关部门要学深悟透习近平总书记重要论述和指示精神，深化思想武装、强化战略引领，立足当前、着眼长远，进一步把思路理清、把规划编实，拿出既符合实际，又引领发展、经得起实践和历史检验的五年规划。9 月份，州委将召开“十四五”规划编制务虚会，10月份，我将逐一调度各个专项规划编制情况，听取各部门“十三五”和今年工作完成情况汇报，谋划“十四五”时期及明年政府工作。</w:t>
      </w:r>
    </w:p>
    <w:p>
      <w:pPr>
        <w:ind w:left="0" w:right="0" w:firstLine="560"/>
        <w:spacing w:before="450" w:after="450" w:line="312" w:lineRule="auto"/>
      </w:pPr>
      <w:r>
        <w:rPr>
          <w:rFonts w:ascii="宋体" w:hAnsi="宋体" w:eastAsia="宋体" w:cs="宋体"/>
          <w:color w:val="000"/>
          <w:sz w:val="28"/>
          <w:szCs w:val="28"/>
        </w:rPr>
        <w:t xml:space="preserve">同志们，做好四季度的各项重点工作，意义重大。我们要坚持以习近平新时代中国特色社会主义思想为指导，在州委的坚强领导下，克难攻坚、奋力拼搏，坚决打赢脱贫攻坚战，如期全面建成小康社会。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政府重点工作推进会，主要任务是贯彻落实党中央国务院、省委省政府和市委的工作部署，推进政府重点工作落实，切实扭转经济下行态势，力争实现时间过半任务过半。刚才，XX就1-6月份相关工作进行了通报，XX副市长就分管重点工作进行了具体安排，麻超副市长进行了书面安排。请大家按照要求，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一、认真研判经济形势，切实增强责任感和紧迫感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级各部门围绕年初确定的目标任务,统筹推进各项工作落实，取得了积极进展。三大攻坚战有力推进，承接产业转移实现良好开局，招商引资取得新突破，巡视整改有力有效，营商环境不断优化，政府管理持续加强。但受宏观经济形势影响，全国全省经济下行压力传导进一步显现，全市经济下行压力持续加大，发展形势不容乐观。</w:t>
      </w:r>
    </w:p>
    <w:p>
      <w:pPr>
        <w:ind w:left="0" w:right="0" w:firstLine="560"/>
        <w:spacing w:before="450" w:after="450" w:line="312" w:lineRule="auto"/>
      </w:pPr>
      <w:r>
        <w:rPr>
          <w:rFonts w:ascii="宋体" w:hAnsi="宋体" w:eastAsia="宋体" w:cs="宋体"/>
          <w:color w:val="000"/>
          <w:sz w:val="28"/>
          <w:szCs w:val="28"/>
        </w:rPr>
        <w:t xml:space="preserve">第一，稳增长压力大。1-6月，全市主要经济指标除规模工业增加值增速较去年高X个百分点外，其余指标均有较大幅度下降。特别是拉动我市经济增长的投资、消费比较疲软，较去年同期大幅下降，加上当前企业运行困难，新型矿业复产达产存在较多不确定性，稳增长压力较大。</w:t>
      </w:r>
    </w:p>
    <w:p>
      <w:pPr>
        <w:ind w:left="0" w:right="0" w:firstLine="560"/>
        <w:spacing w:before="450" w:after="450" w:line="312" w:lineRule="auto"/>
      </w:pPr>
      <w:r>
        <w:rPr>
          <w:rFonts w:ascii="宋体" w:hAnsi="宋体" w:eastAsia="宋体" w:cs="宋体"/>
          <w:color w:val="000"/>
          <w:sz w:val="28"/>
          <w:szCs w:val="28"/>
        </w:rPr>
        <w:t xml:space="preserve">第二，稳投资压力大。由于重大项目储备不足，前期工作不够扎实，可研编制、土地报批及征拆、资金筹措等工作滞后，严重影响重点项目推进。1-6月，XX投资分别下降X%、X%、X%、X%，特别是湘西经开区下降幅度大，对全市影响较大。加上农村微建设、产业建设等方面投资没有入统，稳投资压力大。</w:t>
      </w:r>
    </w:p>
    <w:p>
      <w:pPr>
        <w:ind w:left="0" w:right="0" w:firstLine="560"/>
        <w:spacing w:before="450" w:after="450" w:line="312" w:lineRule="auto"/>
      </w:pPr>
      <w:r>
        <w:rPr>
          <w:rFonts w:ascii="宋体" w:hAnsi="宋体" w:eastAsia="宋体" w:cs="宋体"/>
          <w:color w:val="000"/>
          <w:sz w:val="28"/>
          <w:szCs w:val="28"/>
        </w:rPr>
        <w:t xml:space="preserve">第三，财政收支压力大。受经济下行和国家更大规模减税降费政策影响，仅减税降费政策预计全年减少税费收入X亿元，财政增收困难。1-6月，全市财政总收入下降X%，XX总收入分别下降X%、X%、X%、X%。财政“三保”和精准脱贫、污染整治、民生保障等刚性支出资金量大，加之今年政府性债务需还本付息X亿元，财政支出压力大。</w:t>
      </w:r>
    </w:p>
    <w:p>
      <w:pPr>
        <w:ind w:left="0" w:right="0" w:firstLine="560"/>
        <w:spacing w:before="450" w:after="450" w:line="312" w:lineRule="auto"/>
      </w:pPr>
      <w:r>
        <w:rPr>
          <w:rFonts w:ascii="宋体" w:hAnsi="宋体" w:eastAsia="宋体" w:cs="宋体"/>
          <w:color w:val="000"/>
          <w:sz w:val="28"/>
          <w:szCs w:val="28"/>
        </w:rPr>
        <w:t xml:space="preserve">第四，防灾减灾压力大。我市地质灾害隐患点多，山塘水库多，尾矿库多，非煤矿山多，古城古镇古村落古民居多，农村公路线长面广，极易引发自然灾害。加上安全生产历史欠账多,基础比较薄弱，风险防范任务十分繁重。当前处于机构改革职能交接期，新的体制机制正在建立健全，防灾减灾压力大。</w:t>
      </w:r>
    </w:p>
    <w:p>
      <w:pPr>
        <w:ind w:left="0" w:right="0" w:firstLine="560"/>
        <w:spacing w:before="450" w:after="450" w:line="312" w:lineRule="auto"/>
      </w:pPr>
      <w:r>
        <w:rPr>
          <w:rFonts w:ascii="宋体" w:hAnsi="宋体" w:eastAsia="宋体" w:cs="宋体"/>
          <w:color w:val="000"/>
          <w:sz w:val="28"/>
          <w:szCs w:val="28"/>
        </w:rPr>
        <w:t xml:space="preserve">针对这些困难和问题，全市各级各部门要切实增强责任感和紧迫感，保持战略定力和韧性，落实市委市政府的部署要求，坚持目标问题导向，强化措施抓推动，切实做到以月保季、以季保年，确保全年目标任务全面完成。</w:t>
      </w:r>
    </w:p>
    <w:p>
      <w:pPr>
        <w:ind w:left="0" w:right="0" w:firstLine="560"/>
        <w:spacing w:before="450" w:after="450" w:line="312" w:lineRule="auto"/>
      </w:pPr>
      <w:r>
        <w:rPr>
          <w:rFonts w:ascii="宋体" w:hAnsi="宋体" w:eastAsia="宋体" w:cs="宋体"/>
          <w:color w:val="000"/>
          <w:sz w:val="28"/>
          <w:szCs w:val="28"/>
        </w:rPr>
        <w:t xml:space="preserve">二、聚焦重点抓推进，切实扭转经济下行态势</w:t>
      </w:r>
    </w:p>
    <w:p>
      <w:pPr>
        <w:ind w:left="0" w:right="0" w:firstLine="560"/>
        <w:spacing w:before="450" w:after="450" w:line="312" w:lineRule="auto"/>
      </w:pPr>
      <w:r>
        <w:rPr>
          <w:rFonts w:ascii="宋体" w:hAnsi="宋体" w:eastAsia="宋体" w:cs="宋体"/>
          <w:color w:val="000"/>
          <w:sz w:val="28"/>
          <w:szCs w:val="28"/>
        </w:rPr>
        <w:t xml:space="preserve">我们必须坚持发展第一要务，聚焦重点稳增长，聚精会神抓发展，通过抓实重点工作，扭转经济下行态势。</w:t>
      </w:r>
    </w:p>
    <w:p>
      <w:pPr>
        <w:ind w:left="0" w:right="0" w:firstLine="560"/>
        <w:spacing w:before="450" w:after="450" w:line="312" w:lineRule="auto"/>
      </w:pPr>
      <w:r>
        <w:rPr>
          <w:rFonts w:ascii="宋体" w:hAnsi="宋体" w:eastAsia="宋体" w:cs="宋体"/>
          <w:color w:val="000"/>
          <w:sz w:val="28"/>
          <w:szCs w:val="28"/>
        </w:rPr>
        <w:t xml:space="preserve">第一，加快推进项目建设。对我市来说，稳增长必须稳投资，推进项目建设，扩大有效投资。一要抓好项目推进。各级各部门要多措并举，加快推进省市重点项目、民生实事项目、东西部协作扶贫项目和社会发展项目建设，形成工程实物量，尽快扭转投资下行态势。要全面盘清底数，实行项目台账管理，各县市区、市直各部门要在X月X日前，全面完成对本地区、本行业投资X万以上的基础设施、产业发展、生态环保、民生和社会事业等项目清理，市发改委6月X日前将全市清理结果按照竣工、在建和拟开工三类，建立任务定量、责任定人、进度定期的项目台账。对未开工和拟开工的重大项目，牵头部门要及时备好相关要件，职能部门要尽快办理相关手续，需要上级办理的，相应职能部门要派专人跟踪衔接，协调攻克征拆、融资等难题，确保如期开工建设。对在建但进度较慢的“卡壳”项目，主管部门要做好协调服务，找准症结，拿出具体解决措施。对于竣工项目，在保证质量安全的前提下，加快工程推进，争取早日投产，发挥效益。6月中下旬，市政府将组织开展项目集中开工活动，市发改委要统筹做好准备工作，各县市区要认真筛选上报，确保一批项目集中开工，对此次开工项目，将给予工作奖励。二要抓实项目争取。全市投资下滑，有周期性因素，更是项目前期深度不够、谋划储备不足的问题。各级各部门要瞄准国家重大战略和新开口子，依托全市资源优势和产业基础，结合编制“十四五”规划，远近结合，在基础设施、产业建设、生态环保、文化旅游、健康养老、乡村振兴等领域，开发储备一批符合高质量发展要求和事关民生福祉的好项目、大项目，确保动态储备保持在X亿元以上，产业项目在X亿元以上，对储备的每个项目至少做到都有可行性研究报告，形成“储备一批、开工一批、建设一批、竣工一批”的项目建设良性发展机制。要加大向上对接力度，每个县市区都要争取一批重大项目纳入2024年国省投资计划和“十四五”规划笼子。三要抓优项目环境。要落实国省工程建设项目审批制度改革举措，加快推进工程项目在线审批，推动各个审批环节“一网通办”，切实缩短项目落地周期。要加强项目资金保障，在全力争取上级资金的同时，积极融通金融资金，加强政银合作，在不增加政府性债务前提下，积极推介引导金融机构加大对重点建设项目、补短板重大项目、PPP推介项目、民生项目等项目的金融支持。要鼓励引导民间资金，用好《关于推进政府和社会资本合作规范发展的实施意见》等文件，积极在基础设施补短板以及健康、养老、文化、体育、旅游等领域规范推广PPP项目，吸引民间资本参与合作。要积极采取城乡建设用地增减挂钩、低丘缓坡改造等办法，充分保障项目建设用地指标。要根据项目建设计划，有序对接、协调水、电、运、油、气等项目要素保障。</w:t>
      </w:r>
    </w:p>
    <w:p>
      <w:pPr>
        <w:ind w:left="0" w:right="0" w:firstLine="560"/>
        <w:spacing w:before="450" w:after="450" w:line="312" w:lineRule="auto"/>
      </w:pPr>
      <w:r>
        <w:rPr>
          <w:rFonts w:ascii="宋体" w:hAnsi="宋体" w:eastAsia="宋体" w:cs="宋体"/>
          <w:color w:val="000"/>
          <w:sz w:val="28"/>
          <w:szCs w:val="28"/>
        </w:rPr>
        <w:t xml:space="preserve">第二，全力抓好产业建设。产业是支撑经济高质量发展的关键。一要抓好承接产业转移示范区建设。承接产业转移示范区获批后，各级各部门启动推进，做了大量工作，实现良好开局。当前，要科学编制产业规划、园区规划，建立推动承接产业转移的目标体系、政策体系、责任体系，建立一套有效推进机制。要抓好产业“四区”基础设施和服务设施配套，统筹推进国家高新区创建、“135”工程升级版、海关平台、投融资平台、信息平台、科技创新平台等，夯实承接产业转移的平台基础。二要持续推进十大产业发展。去年以来，市委市政府立足产业基础和资源优势，确定了十大重点产业，成立了领导专班抓推进，取得了积极进展。最近调研发现，部门之间、县市区之间重视程度不一，有些牵头部门还没有成立专班，没有落实相关政策；有的县农村居民人均产业面积超过X亩，来势很好，有的还不足X亩，差距明显。市政府将按季调度十大产业建设情况，久久为功，持续推进，抓出成效。三要加大企业培育帮扶。在当前企业运行比较困难情况下，我们要积极兑现政策，抓好企业帮扶，帮助企业破解融资难、要素成本高、复产达产难等问题，让企业得到实实在在的支持，帮助企业渡过难关。今年以来，金融部门开展“百名行长联千企”活动，对X家民营、小微企业提供“一对一”金融服务，促进全市1-6月新增贷款X亿元，工作值得充分肯定。</w:t>
      </w:r>
    </w:p>
    <w:p>
      <w:pPr>
        <w:ind w:left="0" w:right="0" w:firstLine="560"/>
        <w:spacing w:before="450" w:after="450" w:line="312" w:lineRule="auto"/>
      </w:pPr>
      <w:r>
        <w:rPr>
          <w:rFonts w:ascii="宋体" w:hAnsi="宋体" w:eastAsia="宋体" w:cs="宋体"/>
          <w:color w:val="000"/>
          <w:sz w:val="28"/>
          <w:szCs w:val="28"/>
        </w:rPr>
        <w:t xml:space="preserve">第三，加快招商项目落地。招商引资工作是扩投资、上项目、强产业、增后劲的有效途径，我们要在引进和落地上下功夫。一要开展精准招商。要总结X区招商的经验，做实招商基础工作，重点围绕十大重点产业延链、强链、补链，建立意向企业名录库和招商项目库，制定时间表、路线图，熟悉掌握每一个意向企业的投资方向和投资动态。对于有意来市投资的企业，要紧盯、紧跟、紧对接。要创新招商引资方式，加大园区招商力度，充分发挥政府驻外机构驻点招商和湘西（X）“科创飞地”园区作用，用好对外招商平台，推介好湘西项目，组织好精准招商。二要促进项目落地。要抓好签约项目调度跟踪服务，分层次建立跟踪联系服务制度，认真落实《2024年重点招商引资项目履约督办责任的通知》要求。各级各部门主要领导要亲力亲为、亲自过问、亲自协调、亲自督办，着力解决项目引进、落地、建设和运行中的困难与问题，对签约率、履约率、开工率实行一月一调度、一月一排名、一月一通报，促进项目落地。三要兑现优惠政策。要坚决兑现承诺的签约协议，落实好已出台的各项优惠政策，保持政策的稳定性、连续性，加强政府诚信建设，提高政府的公信力。</w:t>
      </w:r>
    </w:p>
    <w:p>
      <w:pPr>
        <w:ind w:left="0" w:right="0" w:firstLine="560"/>
        <w:spacing w:before="450" w:after="450" w:line="312" w:lineRule="auto"/>
      </w:pPr>
      <w:r>
        <w:rPr>
          <w:rFonts w:ascii="宋体" w:hAnsi="宋体" w:eastAsia="宋体" w:cs="宋体"/>
          <w:color w:val="000"/>
          <w:sz w:val="28"/>
          <w:szCs w:val="28"/>
        </w:rPr>
        <w:t xml:space="preserve">第四，持续优化营商环境。要牢固树立“抓环境就是抓发展”理念，全力优化营商环境。一要着力解决企业群众办事难问题。去年以来，市政府对标X等地先进经验，围绕方便企业和群众办事，扎实推进“放管服”改革，今年又出台了政府1号文件。各级各部门要对标对表，根据新机构的职能职责，重新梳理优化办事流程，要在6月底之前公布；要对证明事项实行负面清单管理，清单外的一律不需提供证明材料；要加强对规范性文件立、改、废清理。市优化办要每月通报一次进展情况，每年开展一次评估，对落实不到位的，移交纪委监委问责。要加快“智慧湘西”建设、应用和推广，推进数据的共链共享，加强“互联网＋政务服务”一体化平台与“互联网+监督”平台对接，优化精简审批服务流程。全市一盘棋按照市、县、乡、村四级政务服务工作导则建立实体大厅和“互联网+政务服务”体系，按照国省要求推进到位，努力实现“窗口办、马上办、网上办、就近办、帮代办”。二要打造公平市场竞争环境。要严格落实支持民营企业发展政策，严厉打击侵害企业合法权益的违法行为。要认真对政府采购等涉及市场主体经济活动的文件和政策进行清理，对各类投资主体，只要法律、法规未明确禁止准入的，都可进入。三要构建“亲”“清”政商关系。建立“亲”“清”政商关系是优化营商环境的重要内容，我们要做到同企业家感情亲近、目标贴近，真心实意地为企业发展提供最优服务，但利益要清、边界要清、底线要清。</w:t>
      </w:r>
    </w:p>
    <w:p>
      <w:pPr>
        <w:ind w:left="0" w:right="0" w:firstLine="560"/>
        <w:spacing w:before="450" w:after="450" w:line="312" w:lineRule="auto"/>
      </w:pPr>
      <w:r>
        <w:rPr>
          <w:rFonts w:ascii="宋体" w:hAnsi="宋体" w:eastAsia="宋体" w:cs="宋体"/>
          <w:color w:val="000"/>
          <w:sz w:val="28"/>
          <w:szCs w:val="28"/>
        </w:rPr>
        <w:t xml:space="preserve">第五，切实用好用活国省政策。政策资源是最大的资源，各级各部门要高度重视政策研究，加强政策争取，推动政策落实。一要加强衔接汇报。党的十九大以来，国省从扶贫、基础设施补短板、产业、财税、金融、国土、生态等方面出台了支持深度贫困地区、民族地区的系列政策文件，近期中共中央国务院又印发了《关于新时代推进西部大开发形成新格局的指导意见》，这些政策都有利于我市争资上项，促进发展。各级各部门要加强衔接汇报，及时掌握政策动向，建立政策清单、项目清单、对接清单和责任清单，做到普惠性政策尽快落地见效，差异性政策确保全面落实，竞争性政策争取最大支持。二要加强资金争取。争取政府性资金是解决收支平衡的关键。要积极争取中央对地方转移支付、中央预算内资金和地方政府专项债券，今年中央对老少边穷地区转移支付安排X亿元、安排中央预算内投资X亿元、安排地方政府债券X万亿元，分别增长X%、X%、X%，目前全省新增债务限额达到X亿元，大家要抓紧做好项目谋划储备，加大资金争取力度，确保中央转移支付增长X%，中央预算内投资增长X%，地方政府债券增长X%。要积极争取卷烟易地生产指标，确保今年卷烟易地生产指标入库在X万大箱以上。要积极争取土地增减挂钩跨省交易指标，今年新增指标X万亩以上，并抓紧与省财政衔接，确保6月份去年X亿交易价款到位。三要加强政策落实。各级各部门要扭住政策执行这个关键不放松，认真制定实施方案和实施细则，明确政策执行的具体目标、任务、举措、责任，打通政策落实“最后一公里”。要加强政策协同，部门之间要做到资源共享，避免推诿扯皮，给基层落实带来困难。要定期对政策执行情况进行考核评估，确保政府承诺的事项坚决落实到位。</w:t>
      </w:r>
    </w:p>
    <w:p>
      <w:pPr>
        <w:ind w:left="0" w:right="0" w:firstLine="560"/>
        <w:spacing w:before="450" w:after="450" w:line="312" w:lineRule="auto"/>
      </w:pPr>
      <w:r>
        <w:rPr>
          <w:rFonts w:ascii="宋体" w:hAnsi="宋体" w:eastAsia="宋体" w:cs="宋体"/>
          <w:color w:val="000"/>
          <w:sz w:val="28"/>
          <w:szCs w:val="28"/>
        </w:rPr>
        <w:t xml:space="preserve">三、坚守底线保安全，切实防范化解重大风险</w:t>
      </w:r>
    </w:p>
    <w:p>
      <w:pPr>
        <w:ind w:left="0" w:right="0" w:firstLine="560"/>
        <w:spacing w:before="450" w:after="450" w:line="312" w:lineRule="auto"/>
      </w:pPr>
      <w:r>
        <w:rPr>
          <w:rFonts w:ascii="宋体" w:hAnsi="宋体" w:eastAsia="宋体" w:cs="宋体"/>
          <w:color w:val="000"/>
          <w:sz w:val="28"/>
          <w:szCs w:val="28"/>
        </w:rPr>
        <w:t xml:space="preserve">要牢固树立居安思危、未雨绸缪的风险防范意识，着力提升风险防范能力，增强风险防范实效。</w:t>
      </w:r>
    </w:p>
    <w:p>
      <w:pPr>
        <w:ind w:left="0" w:right="0" w:firstLine="560"/>
        <w:spacing w:before="450" w:after="450" w:line="312" w:lineRule="auto"/>
      </w:pPr>
      <w:r>
        <w:rPr>
          <w:rFonts w:ascii="宋体" w:hAnsi="宋体" w:eastAsia="宋体" w:cs="宋体"/>
          <w:color w:val="000"/>
          <w:sz w:val="28"/>
          <w:szCs w:val="28"/>
        </w:rPr>
        <w:t xml:space="preserve">第一，要防范化解安全生产风险。当前，我市已经进入安防重点期，根据省市气象、水文部门预测，今年我市汛期降水总量较常年偏多X成左右，防汛抗灾形势严峻。各级各部门必须立足防大汛、抢大险、救大灾，全面强化防灾减灾责任，提升防灾减灾能力。要做好道路交通、水库、尾矿库、非煤矿山等地质灾害隐患点的监测监控和监督检查，及时排除事故隐患，全面完成市政府挂牌督办的X处重大安全隐患和省、市督查交办的隐患和问题整改。要强化值班值守、监测预警和应急信息报送工作，打好防灾减灾主动战。最近，外来物种“草地贪夜蛾”的入侵蔓延,给我市玉米等农作物生长造成了严重危害，市政府已安排X万元防控经费，各级农业农村部门要集中力量打好歼灭战。同时，还要继续做好非洲猪瘟、松毛虫、松材线虫的防控工作。在这里，特别要强调的是，目前正处在机构改革的过渡期，各职能部门要落实责任，认真履职，已经下达三定方案的，按新方案落实责任，还没下达的，按原职责落实责任。对因职能移交不及时贻误工作造成事故的，要按照有关规定严肃追责。</w:t>
      </w:r>
    </w:p>
    <w:p>
      <w:pPr>
        <w:ind w:left="0" w:right="0" w:firstLine="560"/>
        <w:spacing w:before="450" w:after="450" w:line="312" w:lineRule="auto"/>
      </w:pPr>
      <w:r>
        <w:rPr>
          <w:rFonts w:ascii="宋体" w:hAnsi="宋体" w:eastAsia="宋体" w:cs="宋体"/>
          <w:color w:val="000"/>
          <w:sz w:val="28"/>
          <w:szCs w:val="28"/>
        </w:rPr>
        <w:t xml:space="preserve">第二，要防范化解政府债务风险。最近几年，我市正处于还款的高峰期，偿债压力较大。各级各部门务必牢固树立过“紧日子”的思想，多措并举确保“三保”资金保障到位。要依法规范地方政府性债务限额管理和预算管理，继续通过财政预算安排、新增地方政府债券、资产处置、土地出让、延期展期等多渠道化解债务，切实抓好政府性债务风险防范工作。</w:t>
      </w:r>
    </w:p>
    <w:p>
      <w:pPr>
        <w:ind w:left="0" w:right="0" w:firstLine="560"/>
        <w:spacing w:before="450" w:after="450" w:line="312" w:lineRule="auto"/>
      </w:pPr>
      <w:r>
        <w:rPr>
          <w:rFonts w:ascii="宋体" w:hAnsi="宋体" w:eastAsia="宋体" w:cs="宋体"/>
          <w:color w:val="000"/>
          <w:sz w:val="28"/>
          <w:szCs w:val="28"/>
        </w:rPr>
        <w:t xml:space="preserve">第三，要防范化解生态环保风险。目前，全市还有X件环保督察问题尚未完成整改，其中中央环保督察反馈问题X件、中央环保督察“回头看”交办问题3件、省环保督察交办问题X件、省环保督察反馈问题X件，加上污染防治攻坚战“2024年夏季攻势”必须整改完成的X大类问题。各级各部门务必高度重视，对标对表，加强整改，确保按时完成整改任务，坚决守住生态保护红线、环境质量底线、资源利用上线，推动我市实现绿色转型和高质量发展。</w:t>
      </w:r>
    </w:p>
    <w:p>
      <w:pPr>
        <w:ind w:left="0" w:right="0" w:firstLine="560"/>
        <w:spacing w:before="450" w:after="450" w:line="312" w:lineRule="auto"/>
      </w:pPr>
      <w:r>
        <w:rPr>
          <w:rFonts w:ascii="宋体" w:hAnsi="宋体" w:eastAsia="宋体" w:cs="宋体"/>
          <w:color w:val="000"/>
          <w:sz w:val="28"/>
          <w:szCs w:val="28"/>
        </w:rPr>
        <w:t xml:space="preserve">第四，要防范化解民生领域风险。深入学习贯彻习近平总书记在重庆考察重要讲话精神，聚焦解决“两不愁三保障”突出问题，从最困难的群体入手，从最突出的问题着眼，从最具体的工作抓起，切实解决好与群众生活息息相关的教育、就业、社保、医疗、住房等问题，切实加快扶贫资金使用物化率，严防易地扶贫搬迁稳不住、已脱贫人口返贫、扶贫领域信访问题带来社会不稳定风险，提升人民群众满意度。</w:t>
      </w:r>
    </w:p>
    <w:p>
      <w:pPr>
        <w:ind w:left="0" w:right="0" w:firstLine="560"/>
        <w:spacing w:before="450" w:after="450" w:line="312" w:lineRule="auto"/>
      </w:pPr>
      <w:r>
        <w:rPr>
          <w:rFonts w:ascii="宋体" w:hAnsi="宋体" w:eastAsia="宋体" w:cs="宋体"/>
          <w:color w:val="000"/>
          <w:sz w:val="28"/>
          <w:szCs w:val="28"/>
        </w:rPr>
        <w:t xml:space="preserve">四、转变作风攻坚克难，切实推动工作落实</w:t>
      </w:r>
    </w:p>
    <w:p>
      <w:pPr>
        <w:ind w:left="0" w:right="0" w:firstLine="560"/>
        <w:spacing w:before="450" w:after="450" w:line="312" w:lineRule="auto"/>
      </w:pPr>
      <w:r>
        <w:rPr>
          <w:rFonts w:ascii="宋体" w:hAnsi="宋体" w:eastAsia="宋体" w:cs="宋体"/>
          <w:color w:val="000"/>
          <w:sz w:val="28"/>
          <w:szCs w:val="28"/>
        </w:rPr>
        <w:t xml:space="preserve">习总书记强调，真抓才能攻坚克难，实干才能梦想成真。当前，多重任务聚集，多种困难叠加，越是这种时候，越要理清头绪、分清主次，紧盯问题，转变作风，推动落实。一要集中精力。前不久，中办印发通知，将2024</w:t>
      </w:r>
    </w:p>
    <w:p>
      <w:pPr>
        <w:ind w:left="0" w:right="0" w:firstLine="560"/>
        <w:spacing w:before="450" w:after="450" w:line="312" w:lineRule="auto"/>
      </w:pPr>
      <w:r>
        <w:rPr>
          <w:rFonts w:ascii="宋体" w:hAnsi="宋体" w:eastAsia="宋体" w:cs="宋体"/>
          <w:color w:val="000"/>
          <w:sz w:val="28"/>
          <w:szCs w:val="28"/>
        </w:rPr>
        <w:t xml:space="preserve">年确定为“基层减负年”，省市正在开展整治形式主义官僚主义专项行动，最终都是为了让广大干部从繁文缛节中解脱出来，集中精力抓好工作落实。各级各部门要履行好“施工队”的职责，深入项目现场、深入企业、深入矛盾和问题多的地方，解决问题，推动落实。二要勇于担当。越是困难当头，越要勇于担当。各级各部门尤其是一把手要勇于担当，直面困难问题，攻坚克难。通过苦干实干，破解发展难题，实现发展目标。三要增强本领。要深入学习习近平新时代中国特色社会主义思想，深刻理解新发展理念，吃透中央方针政策，结合我市实际，推动国省战略在我市落地实施。要善于运用创新思维、法治思维和底线思维处理问题，提高依法行政和驾驭风险的能力。四要强化督查。要完善抓落实的工作机制，健全督查督办、信息反馈、情况通报、重大责任追究等制度，发挥督查考核的导向作用。坚持政府工作推进到哪里，督查指导就跟进到哪里。市政府督查室和相关职能部门要对政府重点工作实行按月按季督查调度，及时掌握工作进展，排除工作障碍，解决困难问题。要严查不作为、慢作为、乱作为行为，强化考核成果运用，让想干事、会干事、干成事者有干劲，有舞台，有奔头。</w:t>
      </w:r>
    </w:p>
    <w:p>
      <w:pPr>
        <w:ind w:left="0" w:right="0" w:firstLine="560"/>
        <w:spacing w:before="450" w:after="450" w:line="312" w:lineRule="auto"/>
      </w:pPr>
      <w:r>
        <w:rPr>
          <w:rFonts w:ascii="宋体" w:hAnsi="宋体" w:eastAsia="宋体" w:cs="宋体"/>
          <w:color w:val="000"/>
          <w:sz w:val="28"/>
          <w:szCs w:val="28"/>
        </w:rPr>
        <w:t xml:space="preserve">同志们，面对当前的经济形势，我们要坚持发展第一要务，聚焦重点稳增长，千方百计抓落实，力争实现时间过半任务过半，努力完成全年政府工作目标任务！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　　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xx分社王兵社长来商丘调研时谈到，xx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