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退役军人培训实施方案</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退役军人培训实施方案为切实做好退役军人技能培训工作，提升退役军人就业能力，健全工作机制，明确任务分工，将促进退役军人高质量、稳定就业的政策落实落地，制定本方案。一、培训对象我省未参加过退役军人事务部门（或退役军人安置部门）组织的技能培训的退...</w:t>
      </w:r>
    </w:p>
    <w:p>
      <w:pPr>
        <w:ind w:left="0" w:right="0" w:firstLine="560"/>
        <w:spacing w:before="450" w:after="450" w:line="312" w:lineRule="auto"/>
      </w:pPr>
      <w:r>
        <w:rPr>
          <w:rFonts w:ascii="宋体" w:hAnsi="宋体" w:eastAsia="宋体" w:cs="宋体"/>
          <w:color w:val="000"/>
          <w:sz w:val="28"/>
          <w:szCs w:val="28"/>
        </w:rPr>
        <w:t xml:space="preserve">退役军人培训实施方案</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我省未参加过退役军人事务部门（或退役军人安置部门）组织的技能培训的退役军人(自主就业退役士兵、自主择业军转干部、复员干部)。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全省全年组织实施退役军人技能培训1.2万人，培训合格率达到90%以上。</w:t>
      </w:r>
    </w:p>
    <w:p>
      <w:pPr>
        <w:ind w:left="0" w:right="0" w:firstLine="560"/>
        <w:spacing w:before="450" w:after="450" w:line="312" w:lineRule="auto"/>
      </w:pPr>
      <w:r>
        <w:rPr>
          <w:rFonts w:ascii="宋体" w:hAnsi="宋体" w:eastAsia="宋体" w:cs="宋体"/>
          <w:color w:val="000"/>
          <w:sz w:val="28"/>
          <w:szCs w:val="28"/>
        </w:rPr>
        <w:t xml:space="preserve">三、培训内容、补助政策和资金筹措</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关于促进新时代退役军人就业创业工作的意见》（退役军人部发﹝2024﹞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技能培训补助经费中央财政按人均约3500元安排，就业补助资金按人均2400元安排，不足部分由市、县（市、区）承担。</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省财政根据实际培训完成人数下拨中央补助资金。省人力资源社会保障厅、省财政厅将退役军人技能培训纳入省以上就业补助资金分配因素。各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（一）明确责任，抓好落实。</w:t>
      </w:r>
    </w:p>
    <w:p>
      <w:pPr>
        <w:ind w:left="0" w:right="0" w:firstLine="560"/>
        <w:spacing w:before="450" w:after="450" w:line="312" w:lineRule="auto"/>
      </w:pPr>
      <w:r>
        <w:rPr>
          <w:rFonts w:ascii="宋体" w:hAnsi="宋体" w:eastAsia="宋体" w:cs="宋体"/>
          <w:color w:val="000"/>
          <w:sz w:val="28"/>
          <w:szCs w:val="28"/>
        </w:rPr>
        <w:t xml:space="preserve">各地退役军人事务部门要积极会同人社、财政等部门，做好组织报名、确定承训机构、教学管理、技能鉴定及就业服务、经费保障等工作。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建立退役军人技能培训电子档案，实施培训工作年报制度。各市退役军人事务局于12月10日前将全市退役军人技能培训进度情况和年度总结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各地退役军人事务部门要加大政策宣传解读力度，坚持调整改进、稳步发展，注重总结经验、着力提升服务，动员和引导广大退役军人积极参加适应性培训和技能培训，实现社会适应能力和职业技能的双提升。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2025-07-08T12:05:29+08:00</dcterms:created>
  <dcterms:modified xsi:type="dcterms:W3CDTF">2025-07-08T12:05:29+08:00</dcterms:modified>
</cp:coreProperties>
</file>

<file path=docProps/custom.xml><?xml version="1.0" encoding="utf-8"?>
<Properties xmlns="http://schemas.openxmlformats.org/officeDocument/2006/custom-properties" xmlns:vt="http://schemas.openxmlformats.org/officeDocument/2006/docPropsVTypes"/>
</file>