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美姑县四项措施强势推进扫黑除恶专项斗争</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美姑县四项措施强势推进扫黑除恶专项斗争连日来，为扎实开展扫黑除恶专项斗争工作，美姑县通过加强组织领导、广泛动员宣传、全面摸排线索、加大外流犯罪整治等4项措施，强势有序地推进扫黑除恶专项工作全面铺开。美姑县委县政府高度重视扫黑除恶专项斗争，确...</w:t>
      </w:r>
    </w:p>
    <w:p>
      <w:pPr>
        <w:ind w:left="0" w:right="0" w:firstLine="560"/>
        <w:spacing w:before="450" w:after="450" w:line="312" w:lineRule="auto"/>
      </w:pPr>
      <w:r>
        <w:rPr>
          <w:rFonts w:ascii="宋体" w:hAnsi="宋体" w:eastAsia="宋体" w:cs="宋体"/>
          <w:color w:val="000"/>
          <w:sz w:val="28"/>
          <w:szCs w:val="28"/>
        </w:rPr>
        <w:t xml:space="preserve">美姑县四项措施强势推进扫黑除恶专项斗争</w:t>
      </w:r>
    </w:p>
    <w:p>
      <w:pPr>
        <w:ind w:left="0" w:right="0" w:firstLine="560"/>
        <w:spacing w:before="450" w:after="450" w:line="312" w:lineRule="auto"/>
      </w:pPr>
      <w:r>
        <w:rPr>
          <w:rFonts w:ascii="宋体" w:hAnsi="宋体" w:eastAsia="宋体" w:cs="宋体"/>
          <w:color w:val="000"/>
          <w:sz w:val="28"/>
          <w:szCs w:val="28"/>
        </w:rPr>
        <w:t xml:space="preserve">连日来，为扎实开展扫黑除恶专项斗争工作，美姑县通过加强组织领导、广泛动员宣传、全面摸排线索、加大外流犯罪整治等4项措施，强势有序地推进扫黑除恶专项工作全面铺开。</w:t>
      </w:r>
    </w:p>
    <w:p>
      <w:pPr>
        <w:ind w:left="0" w:right="0" w:firstLine="560"/>
        <w:spacing w:before="450" w:after="450" w:line="312" w:lineRule="auto"/>
      </w:pPr>
      <w:r>
        <w:rPr>
          <w:rFonts w:ascii="宋体" w:hAnsi="宋体" w:eastAsia="宋体" w:cs="宋体"/>
          <w:color w:val="000"/>
          <w:sz w:val="28"/>
          <w:szCs w:val="28"/>
        </w:rPr>
        <w:t xml:space="preserve">美姑县委县政府高度重视扫黑除恶专项斗争，确保扫黑除恶专项斗争工作有力推进。4月3日，该县在九口乡召开扫黑除恶专项斗争工作会，对扫黑除恶工作进行全面安排和部署。同时，由美姑县委政法委牵头，迅速成立了县扫黑除恶专项斗争领导小组及其办公室，及时召开领导小组专题会议，制定印发专项斗争实施方案，统筹安排全县扫黑除恶专项斗争工作。</w:t>
      </w:r>
    </w:p>
    <w:p>
      <w:pPr>
        <w:ind w:left="0" w:right="0" w:firstLine="560"/>
        <w:spacing w:before="450" w:after="450" w:line="312" w:lineRule="auto"/>
      </w:pPr>
      <w:r>
        <w:rPr>
          <w:rFonts w:ascii="宋体" w:hAnsi="宋体" w:eastAsia="宋体" w:cs="宋体"/>
          <w:color w:val="000"/>
          <w:sz w:val="28"/>
          <w:szCs w:val="28"/>
        </w:rPr>
        <w:t xml:space="preserve">广泛宣传发动，着力提升扫黑除恶工作知晓度。为营造浓厚社会氛围，宣传党和政府打击黑恶势力的坚定决心，壮大扫黑除恶声势，营造全民知晓、全民参与的浓厚氛围，掀起专项斗争高潮。截至8月30日，美姑县共计发放扫黑除恶宣传资料7000份，漫画小册10000本，发放张贴通告10000余份；在出租车、客车、微型车张贴宣传车贴500张，设置举报箱500个，横幅标语21条；应知应会10000册，利用各单位LED电子屏滚动播出宣传标语20余次；美姑县电视台播出“扫黑除恶”宣传片8次，“美姑宣传”微信公众号、今日头条“美姑权威”</w:t>
      </w:r>
    </w:p>
    <w:p>
      <w:pPr>
        <w:ind w:left="0" w:right="0" w:firstLine="560"/>
        <w:spacing w:before="450" w:after="450" w:line="312" w:lineRule="auto"/>
      </w:pPr>
      <w:r>
        <w:rPr>
          <w:rFonts w:ascii="宋体" w:hAnsi="宋体" w:eastAsia="宋体" w:cs="宋体"/>
          <w:color w:val="000"/>
          <w:sz w:val="28"/>
          <w:szCs w:val="28"/>
        </w:rPr>
        <w:t xml:space="preserve">共推送扫黑除恶工作相关信息5条。</w:t>
      </w:r>
    </w:p>
    <w:p>
      <w:pPr>
        <w:ind w:left="0" w:right="0" w:firstLine="560"/>
        <w:spacing w:before="450" w:after="450" w:line="312" w:lineRule="auto"/>
      </w:pPr>
      <w:r>
        <w:rPr>
          <w:rFonts w:ascii="宋体" w:hAnsi="宋体" w:eastAsia="宋体" w:cs="宋体"/>
          <w:color w:val="000"/>
          <w:sz w:val="28"/>
          <w:szCs w:val="28"/>
        </w:rPr>
        <w:t xml:space="preserve">全面摸排线索，狠抓扫黑除恶案件侦办。美姑县纪委与政法机关建立问题线索快速移送反馈机制和查办结果反馈机制，做到信息互通，相互配合。对政法机关在扫黑除恶专项斗争中发现的问题线索优先处置、及时反馈，做到“纪法衔接”、协调推进，切实提高扫黑除恶和反腐“拍蝇”的整体性、协同性。</w:t>
      </w:r>
    </w:p>
    <w:p>
      <w:pPr>
        <w:ind w:left="0" w:right="0" w:firstLine="560"/>
        <w:spacing w:before="450" w:after="450" w:line="312" w:lineRule="auto"/>
      </w:pPr>
      <w:r>
        <w:rPr>
          <w:rFonts w:ascii="宋体" w:hAnsi="宋体" w:eastAsia="宋体" w:cs="宋体"/>
          <w:color w:val="000"/>
          <w:sz w:val="28"/>
          <w:szCs w:val="28"/>
        </w:rPr>
        <w:t xml:space="preserve">截至8月30日，美姑县纪委共对17个乡镇开展了2次扫黑除恶专项督查，重点摸排基层党员干部沦为“村霸”或为“村霸”充当保护伞、村干部勾结黑恶势力欺压群众、强行霸占集体利益、向扶贫领域伸黑手、群众反映强烈的以及基层党员干部利用手中权力破坏经营秩序，欺行霸市、强揽工程、强买强卖等问题线索。</w:t>
      </w:r>
    </w:p>
    <w:p>
      <w:pPr>
        <w:ind w:left="0" w:right="0" w:firstLine="560"/>
        <w:spacing w:before="450" w:after="450" w:line="312" w:lineRule="auto"/>
      </w:pPr>
      <w:r>
        <w:rPr>
          <w:rFonts w:ascii="宋体" w:hAnsi="宋体" w:eastAsia="宋体" w:cs="宋体"/>
          <w:color w:val="000"/>
          <w:sz w:val="28"/>
          <w:szCs w:val="28"/>
        </w:rPr>
        <w:t xml:space="preserve">经美姑县纪委、县委组织部核查，该县暂未发现领导干部充当保护伞的行为。截至8月29日，美姑县收集排查涉黑涉恶案件13件，其中立案8起，破案7起，刑拘15人，起诉3人，逮捕4人。收到群众来信举报3封，排查“5</w:t>
      </w:r>
    </w:p>
    <w:p>
      <w:pPr>
        <w:ind w:left="0" w:right="0" w:firstLine="560"/>
        <w:spacing w:before="450" w:after="450" w:line="312" w:lineRule="auto"/>
      </w:pPr>
      <w:r>
        <w:rPr>
          <w:rFonts w:ascii="宋体" w:hAnsi="宋体" w:eastAsia="宋体" w:cs="宋体"/>
          <w:color w:val="000"/>
          <w:sz w:val="28"/>
          <w:szCs w:val="28"/>
        </w:rPr>
        <w:t xml:space="preserve">两起敲诈勒索案，已由检察院定性为涉黑涉恶案件。</w:t>
      </w:r>
    </w:p>
    <w:p>
      <w:pPr>
        <w:ind w:left="0" w:right="0" w:firstLine="560"/>
        <w:spacing w:before="450" w:after="450" w:line="312" w:lineRule="auto"/>
      </w:pPr>
      <w:r>
        <w:rPr>
          <w:rFonts w:ascii="宋体" w:hAnsi="宋体" w:eastAsia="宋体" w:cs="宋体"/>
          <w:color w:val="000"/>
          <w:sz w:val="28"/>
          <w:szCs w:val="28"/>
        </w:rPr>
        <w:t xml:space="preserve">加大外流犯罪整治，强势推进扫黑除恶专项斗争。7月26日，美姑县因外流犯罪工作滞后被省扫黑办约谈后，该县采取挂图作战、实时掌控、更新各项数据动态，制定工作责任书，下发派出所与乡镇、村组签订，明确第一责任人。截至8月30日，美姑籍外流犯罪人员共1924人，其中涉盗1520人、涉抢64人、涉骗10人、涉拐6人；美姑籍高危人员共2385人，其中涉盗窃2156人，涉抢119人，抢夺44人，涉诈骗66人；截至8月28日，美姑籍网逃共166人，抓获50人，接受原籍地起诉32人，提起公诉15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2025-07-08T00:37:20+08:00</dcterms:created>
  <dcterms:modified xsi:type="dcterms:W3CDTF">2025-07-08T00:37:20+08:00</dcterms:modified>
</cp:coreProperties>
</file>

<file path=docProps/custom.xml><?xml version="1.0" encoding="utf-8"?>
<Properties xmlns="http://schemas.openxmlformats.org/officeDocument/2006/custom-properties" xmlns:vt="http://schemas.openxmlformats.org/officeDocument/2006/docPropsVTypes"/>
</file>