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银行关于金融服务支持农村地区乡村振兴成果报告</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关于金融服务支持农村地区乡村振兴成果报告‍金融服务“三农”是实施乡村振兴战略的重要组成部分和内在要求。“三农”建设与发展离不开国家政策支持，地方政府、各职能部门单位对支农政策的层层推进和落实，城市先进经济文化、科技成果在“三农”建设中的...</w:t>
      </w:r>
    </w:p>
    <w:p>
      <w:pPr>
        <w:ind w:left="0" w:right="0" w:firstLine="560"/>
        <w:spacing w:before="450" w:after="450" w:line="312" w:lineRule="auto"/>
      </w:pPr>
      <w:r>
        <w:rPr>
          <w:rFonts w:ascii="宋体" w:hAnsi="宋体" w:eastAsia="宋体" w:cs="宋体"/>
          <w:color w:val="000"/>
          <w:sz w:val="28"/>
          <w:szCs w:val="28"/>
        </w:rPr>
        <w:t xml:space="preserve">银行关于金融服务支持农村地区乡村振兴成果报告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服务“三农”是实施乡村振兴战略的重要组成部分和内在要求。“三农”建设与发展离不开国家政策支持，地方政府、各职能部门单位对支农政策的层层推进和落实，城市先进经济文化、科技成果在“三农”建设中的衔接渗透。中国人民银行xx省xx市中心支行切实履行职责，持续推动金融服务乡村振兴工作发展。</w:t>
      </w:r>
    </w:p>
    <w:p>
      <w:pPr>
        <w:ind w:left="0" w:right="0" w:firstLine="560"/>
        <w:spacing w:before="450" w:after="450" w:line="312" w:lineRule="auto"/>
      </w:pPr>
      <w:r>
        <w:rPr>
          <w:rFonts w:ascii="宋体" w:hAnsi="宋体" w:eastAsia="宋体" w:cs="宋体"/>
          <w:color w:val="000"/>
          <w:sz w:val="28"/>
          <w:szCs w:val="28"/>
        </w:rPr>
        <w:t xml:space="preserve">金融服务延伸至乡</w:t>
      </w:r>
    </w:p>
    <w:p>
      <w:pPr>
        <w:ind w:left="0" w:right="0" w:firstLine="560"/>
        <w:spacing w:before="450" w:after="450" w:line="312" w:lineRule="auto"/>
      </w:pPr>
      <w:r>
        <w:rPr>
          <w:rFonts w:ascii="宋体" w:hAnsi="宋体" w:eastAsia="宋体" w:cs="宋体"/>
          <w:color w:val="000"/>
          <w:sz w:val="28"/>
          <w:szCs w:val="28"/>
        </w:rPr>
        <w:t xml:space="preserve">延伸至农村最末端的全覆盖式支付网络。近年来，地方政府、央行分支机构、各金融机构合力推动移动支付示范县和移动支付便民工程创建，政府基层“一门式”公共服务便民支付服务点和助农取款点设立，其中以银行卡收单机构在农村指定服务点设银行卡受理终端，向借记卡持卡人提供小额取款、余额查询、生活缴费和社保服务等便民服务的助农取款服务模式构建了当前农村地区最末端全覆盖式支付网络。特别是近年来国家各类支农补贴、新型农村社会养老保险、医疗保险等惠农政策资金的发放与存取方面，助农取款点搭建起了银行与农民群体间相互方便的桥梁。</w:t>
      </w:r>
    </w:p>
    <w:p>
      <w:pPr>
        <w:ind w:left="0" w:right="0" w:firstLine="560"/>
        <w:spacing w:before="450" w:after="450" w:line="312" w:lineRule="auto"/>
      </w:pPr>
      <w:r>
        <w:rPr>
          <w:rFonts w:ascii="宋体" w:hAnsi="宋体" w:eastAsia="宋体" w:cs="宋体"/>
          <w:color w:val="000"/>
          <w:sz w:val="28"/>
          <w:szCs w:val="28"/>
        </w:rPr>
        <w:t xml:space="preserve">移动支付应用带来生活便利。笔者了解到，x年前xx市xx镇xx村村民缴电费需跑离家十多公里的乡镇供电所，x年前因农网缴费暂未联网，电费仍暂不能实现手机上网缴纳，而现在国家电网APP、支付宝、微信、“云闪付”等都可以缴纳带“农”字的电费。乡镇各类经营门店，家乡村口小卖部购买商品都可以手机扫码付款，新的移动支付时代已迈进老家农村，农村人的衣、食、住、行正享受着移动支付带来的生活便利。</w:t>
      </w:r>
    </w:p>
    <w:p>
      <w:pPr>
        <w:ind w:left="0" w:right="0" w:firstLine="560"/>
        <w:spacing w:before="450" w:after="450" w:line="312" w:lineRule="auto"/>
      </w:pPr>
      <w:r>
        <w:rPr>
          <w:rFonts w:ascii="宋体" w:hAnsi="宋体" w:eastAsia="宋体" w:cs="宋体"/>
          <w:color w:val="000"/>
          <w:sz w:val="28"/>
          <w:szCs w:val="28"/>
        </w:rPr>
        <w:t xml:space="preserve">电商平台促销农产品成支付新业态。移动支付便民工程主推的“云闪付”移动支付现已充分应用到涉农企业、农产品销售环节中，只要打开“云闪付”，在产销服务中以农户身份完成信息确认并绑定合作社，根据收购订单或销售订单就能完成农产品的销售，还能查询农产品账单及农资账单。农村电商平台以电商+直播带货的方式支付新业态推荐优质农产品。全国人大代表、步步高集团董事长王填认为，直播带货是助力电商扶贫的新方式，让农户、农产品和平台之间有了视觉上的更多接触，能促进供需双方快速做出购买决定。</w:t>
      </w:r>
    </w:p>
    <w:p>
      <w:pPr>
        <w:ind w:left="0" w:right="0" w:firstLine="560"/>
        <w:spacing w:before="450" w:after="450" w:line="312" w:lineRule="auto"/>
      </w:pPr>
      <w:r>
        <w:rPr>
          <w:rFonts w:ascii="宋体" w:hAnsi="宋体" w:eastAsia="宋体" w:cs="宋体"/>
          <w:color w:val="000"/>
          <w:sz w:val="28"/>
          <w:szCs w:val="28"/>
        </w:rPr>
        <w:t xml:space="preserve">支持乡村产业振兴</w:t>
      </w:r>
    </w:p>
    <w:p>
      <w:pPr>
        <w:ind w:left="0" w:right="0" w:firstLine="560"/>
        <w:spacing w:before="450" w:after="450" w:line="312" w:lineRule="auto"/>
      </w:pPr>
      <w:r>
        <w:rPr>
          <w:rFonts w:ascii="宋体" w:hAnsi="宋体" w:eastAsia="宋体" w:cs="宋体"/>
          <w:color w:val="000"/>
          <w:sz w:val="28"/>
          <w:szCs w:val="28"/>
        </w:rPr>
        <w:t xml:space="preserve">多方协作推动下的乡村产业与融资实现有效衔接，有力支持乡村产业规模化发展。建立以人民银行牵头，金融、农业、扶贫、财政等部门协作、政策协调、信息共享的工作机制，出台《关于做好金融支持乡村振兴战略项目对接工作的通知》等多个文件，做好金融服务乡村振兴产业项目对接工作。在政银企座谈会上，市政府与农发行xx省分行签订乡村振兴战略合作协议，对接x个乡村振兴项目，拟贷款额度达xx.xx亿元；农业银行xx市分行与xx村田园综合体项目、xx镇风电场项目深度接洽，后者已实现信贷投放x个亿；xx辖区内xx大园区和特色小镇有融资需求企业目前已和银行对接xx个项目，融资意向xx.xx亿元，对接成功xx个项目，发放贷款x.xx亿元。</w:t>
      </w:r>
    </w:p>
    <w:p>
      <w:pPr>
        <w:ind w:left="0" w:right="0" w:firstLine="560"/>
        <w:spacing w:before="450" w:after="450" w:line="312" w:lineRule="auto"/>
      </w:pPr>
      <w:r>
        <w:rPr>
          <w:rFonts w:ascii="宋体" w:hAnsi="宋体" w:eastAsia="宋体" w:cs="宋体"/>
          <w:color w:val="000"/>
          <w:sz w:val="28"/>
          <w:szCs w:val="28"/>
        </w:rPr>
        <w:t xml:space="preserve">央行货币政策工具为乡村产业融资提供再贷款及延期支持。今年疫情期间，中国人民银行总行追加支小支农再贷款额度xxxx亿元，重点支持地方法人金融机构加大对涉农企业的信贷投放，并且明确要求以省为单位，每季度新办理再贷款中，每亿元支农支小再贷款中涉农企业、个体工商户不少于xxx户。截至x月xx日，今年xx辖区内累计新增支农再贷款x.x亿元，支小再贷款x.x亿元。同时为缓解疫情期间普惠小微企业的资金还本付息压力，中国人民银行xx中心支行积极推动普惠小微企业贷款延期支持这一创新货币政策工具在xx落地，政策可支持xx市包括涉农企业、农户在内的普惠小微企业贷款实施延期还本付息xx余亿元，实现了普惠小微企业贷款应延尽延。截至x月xx日，辖区内法人金融机构对xxx户普惠小微企业、xxx笔本金、总金额为x.xx亿元的贷款进行了延期。</w:t>
      </w:r>
    </w:p>
    <w:p>
      <w:pPr>
        <w:ind w:left="0" w:right="0" w:firstLine="560"/>
        <w:spacing w:before="450" w:after="450" w:line="312" w:lineRule="auto"/>
      </w:pPr>
      <w:r>
        <w:rPr>
          <w:rFonts w:ascii="宋体" w:hAnsi="宋体" w:eastAsia="宋体" w:cs="宋体"/>
          <w:color w:val="000"/>
          <w:sz w:val="28"/>
          <w:szCs w:val="28"/>
        </w:rPr>
        <w:t xml:space="preserve">因地制宜的乡村产业项目以多种模式融合发展见成效。以红色旅游概念、特色种养殖业等为产业特点，农头企业、农村合作社、家庭农场、农户为产业链条，产业园、特色小镇、田园综合体等为开发载体，全方位、多维度构建成的乡村产业在各地农村因地制宜融合发展出多种模式。红色旅游+田园综合体的模式。xx省定贫困村xx村通过田园综合改造建设，将xx村打造成为田园综合体经典项目。结合xx市红色旅游资源，将农户吸纳到旅游服务业，更多农户分享到了红色旅游发展红利。红色旅游+家庭农场+基地+农户的模式。</w:t>
      </w:r>
    </w:p>
    <w:p>
      <w:pPr>
        <w:ind w:left="0" w:right="0" w:firstLine="560"/>
        <w:spacing w:before="450" w:after="450" w:line="312" w:lineRule="auto"/>
      </w:pPr>
      <w:r>
        <w:rPr>
          <w:rFonts w:ascii="宋体" w:hAnsi="宋体" w:eastAsia="宋体" w:cs="宋体"/>
          <w:color w:val="000"/>
          <w:sz w:val="28"/>
          <w:szCs w:val="28"/>
        </w:rPr>
        <w:t xml:space="preserve">产、供、销一条龙的xx家庭农场通过金融牵线搭桥，流转农户土地，每户均至少年增收xxxx元，带动当地xx户农村家庭积极创业就业，为每户家庭年均增收xxxx元。基础设施+产业园的模式。湘乡市东郊现代农业示范园建设项目是农发行xx市分行创新施策，探索基础设施+产业园发展的又一新成果。在农发行x.x亿元扶贫贷款的支持下，为解决当地xxxx多户建档立卡贫困户“两不愁、三保障”提供了保障和支持，村里建档立卡贫困户的土地流转、用工、产业分红加起来，农户收入明显增加，园区务工农户一年工资近万元。</w:t>
      </w:r>
    </w:p>
    <w:p>
      <w:pPr>
        <w:ind w:left="0" w:right="0" w:firstLine="560"/>
        <w:spacing w:before="450" w:after="450" w:line="312" w:lineRule="auto"/>
      </w:pPr>
      <w:r>
        <w:rPr>
          <w:rFonts w:ascii="宋体" w:hAnsi="宋体" w:eastAsia="宋体" w:cs="宋体"/>
          <w:color w:val="000"/>
          <w:sz w:val="28"/>
          <w:szCs w:val="28"/>
        </w:rPr>
        <w:t xml:space="preserve">强化业务风险管理</w:t>
      </w:r>
    </w:p>
    <w:p>
      <w:pPr>
        <w:ind w:left="0" w:right="0" w:firstLine="560"/>
        <w:spacing w:before="450" w:after="450" w:line="312" w:lineRule="auto"/>
      </w:pPr>
      <w:r>
        <w:rPr>
          <w:rFonts w:ascii="宋体" w:hAnsi="宋体" w:eastAsia="宋体" w:cs="宋体"/>
          <w:color w:val="000"/>
          <w:sz w:val="28"/>
          <w:szCs w:val="28"/>
        </w:rPr>
        <w:t xml:space="preserve">加强风险管理是为了更好发展，在发展乡村振兴的同时注重风险防范，是乡村振兴事业规范有序发展见成效的重要保障。中国人民银行xx市中心支行在支持乡村振兴发展的同时，坚持强化风险管理。</w:t>
      </w:r>
    </w:p>
    <w:p>
      <w:pPr>
        <w:ind w:left="0" w:right="0" w:firstLine="560"/>
        <w:spacing w:before="450" w:after="450" w:line="312" w:lineRule="auto"/>
      </w:pPr>
      <w:r>
        <w:rPr>
          <w:rFonts w:ascii="宋体" w:hAnsi="宋体" w:eastAsia="宋体" w:cs="宋体"/>
          <w:color w:val="000"/>
          <w:sz w:val="28"/>
          <w:szCs w:val="28"/>
        </w:rPr>
        <w:t xml:space="preserve">加强助农取款点管理。加强对助农取款点收单机构的管理，取款卡种严格限制为借记卡，执行设置每日最高交易额限制。并要求助农取款点责任人完善台账登记制度，落实执行，确保助农取款一笔一记。</w:t>
      </w:r>
    </w:p>
    <w:p>
      <w:pPr>
        <w:ind w:left="0" w:right="0" w:firstLine="560"/>
        <w:spacing w:before="450" w:after="450" w:line="312" w:lineRule="auto"/>
      </w:pPr>
      <w:r>
        <w:rPr>
          <w:rFonts w:ascii="宋体" w:hAnsi="宋体" w:eastAsia="宋体" w:cs="宋体"/>
          <w:color w:val="000"/>
          <w:sz w:val="28"/>
          <w:szCs w:val="28"/>
        </w:rPr>
        <w:t xml:space="preserve">加强支付风险防范宣传。借助助农取款点深入一线的优势，对农户普及金融知识，防范电信诈骗等各类金融风险。提升服务点综合服务能力，普及移动支付应用，全面助力脱贫攻坚和乡村振兴。</w:t>
      </w:r>
    </w:p>
    <w:p>
      <w:pPr>
        <w:ind w:left="0" w:right="0" w:firstLine="560"/>
        <w:spacing w:before="450" w:after="450" w:line="312" w:lineRule="auto"/>
      </w:pPr>
      <w:r>
        <w:rPr>
          <w:rFonts w:ascii="宋体" w:hAnsi="宋体" w:eastAsia="宋体" w:cs="宋体"/>
          <w:color w:val="000"/>
          <w:sz w:val="28"/>
          <w:szCs w:val="28"/>
        </w:rPr>
        <w:t xml:space="preserve">强化乡村产业贷款监测。督促开展日常风险监测，建立贷款按日监测、按月通报和专项督查制度；建立贷款到期情况汇总台账，全面准确掌握贷款基本情况和风险情况；引导建立贷款风险监测和预警机制，加强对逾期贷款的监管力度并做好信息上报工作，确保贷款能按时足额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