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XX教育局解困脱困工作实施方案</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墨江哈尼族自治县教育局关于进一步做好困难职工解困脱困工作实施方案为深入贯彻落实《普洱市人民政府办公室《关于进一步做好困难职工解困脱困工作的实施意见》(普政办发(2024)194号)和《墨江哈尼族自治县人民政府办公室关于印发墨江县关于进一步做...</w:t>
      </w:r>
    </w:p>
    <w:p>
      <w:pPr>
        <w:ind w:left="0" w:right="0" w:firstLine="560"/>
        <w:spacing w:before="450" w:after="450" w:line="312" w:lineRule="auto"/>
      </w:pPr>
      <w:r>
        <w:rPr>
          <w:rFonts w:ascii="宋体" w:hAnsi="宋体" w:eastAsia="宋体" w:cs="宋体"/>
          <w:color w:val="000"/>
          <w:sz w:val="28"/>
          <w:szCs w:val="28"/>
        </w:rPr>
        <w:t xml:space="preserve">墨江哈尼族自治县教育局关于进一步做好困难职工解困脱困工作实施方案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普洱市人民政府办公室《关于进一步做好困难职工解困脱困工作的实施意见》(普政办发(2024)194号)和《墨江哈尼族自治县人民政府办公室关于印发墨江县关于进一步做好困难职工解困脱困工作实施方案的通知》(墨政办发(2024)130号)精神，结合教育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中央把扶贫开发工作纳入“四个全面”战略布局，作为实现第一个百年奋斗目标的重点工作，摆在更加突出的位置，大力实施精准扶贫，全面推进扶贫开发，使发展成果更多更公平地惠及全体人民。全国省、市总工会提出将困难职工解困脱困工作作为工会工作重大专项，融入国家脱贫攻坚大局。深入学习习近平总书记系列重要讲话精神，认真落实坚决打赢脱贫攻坚战的要求，把“精准”贯穿困难职工解困脱困工作全过程。通过健全帮扶机制、完善帮扶方式、拓展帮扶范围、提高帮扶水平，帮助困难职工实现解困脱困，全面确保我县困难职工子女就学有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全面实施就学帮扶，全力解决全县困难职工子女就学困难问题，不因家庭困难而失学，确保困难职工子女“学有所助”。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（一）健全政策保障机制。</w:t>
      </w:r>
    </w:p>
    <w:p>
      <w:pPr>
        <w:ind w:left="0" w:right="0" w:firstLine="560"/>
        <w:spacing w:before="450" w:after="450" w:line="312" w:lineRule="auto"/>
      </w:pPr>
      <w:r>
        <w:rPr>
          <w:rFonts w:ascii="宋体" w:hAnsi="宋体" w:eastAsia="宋体" w:cs="宋体"/>
          <w:color w:val="000"/>
          <w:sz w:val="28"/>
          <w:szCs w:val="28"/>
        </w:rPr>
        <w:t xml:space="preserve">不断完善就学帮扶工作措施。积极联合责任部门落实好教育帮扶，在推动政策帮扶、制度保障中，区分不同对象，采取不同措施。配合县总工会实施“金秋助学”计划，大力引导社会公益助学资金向困难职工家庭就学子女倾斜，确保困难职工子女上得起学，顺利完成学业。</w:t>
      </w:r>
    </w:p>
    <w:p>
      <w:pPr>
        <w:ind w:left="0" w:right="0" w:firstLine="560"/>
        <w:spacing w:before="450" w:after="450" w:line="312" w:lineRule="auto"/>
      </w:pPr>
      <w:r>
        <w:rPr>
          <w:rFonts w:ascii="宋体" w:hAnsi="宋体" w:eastAsia="宋体" w:cs="宋体"/>
          <w:color w:val="000"/>
          <w:sz w:val="28"/>
          <w:szCs w:val="28"/>
        </w:rPr>
        <w:t xml:space="preserve">（二）突出日常应急帮扶。</w:t>
      </w:r>
    </w:p>
    <w:p>
      <w:pPr>
        <w:ind w:left="0" w:right="0" w:firstLine="560"/>
        <w:spacing w:before="450" w:after="450" w:line="312" w:lineRule="auto"/>
      </w:pPr>
      <w:r>
        <w:rPr>
          <w:rFonts w:ascii="宋体" w:hAnsi="宋体" w:eastAsia="宋体" w:cs="宋体"/>
          <w:color w:val="000"/>
          <w:sz w:val="28"/>
          <w:szCs w:val="28"/>
        </w:rPr>
        <w:t xml:space="preserve">对教育体育系统的干部职工遇到天灾人祸等特殊困难的职工家庭，采取有力措施，给予应急特殊救助，减轻他们的生活压力。开展党员干部与困难职工家庭结对帮扶活动，组织帮扶志愿服务活动，帮助制定针对性、操作性强的帮扶措施，坚持一帮到底，不达目标不脱钩。探索向市场购买服务的方式，引进专业力量提高帮扶效果。</w:t>
      </w:r>
    </w:p>
    <w:p>
      <w:pPr>
        <w:ind w:left="0" w:right="0" w:firstLine="560"/>
        <w:spacing w:before="450" w:after="450" w:line="312" w:lineRule="auto"/>
      </w:pPr>
      <w:r>
        <w:rPr>
          <w:rFonts w:ascii="宋体" w:hAnsi="宋体" w:eastAsia="宋体" w:cs="宋体"/>
          <w:color w:val="000"/>
          <w:sz w:val="28"/>
          <w:szCs w:val="28"/>
        </w:rPr>
        <w:t xml:space="preserve">（三）加强帮扶数据精准。按照规模控制、分级负责、精准识别、动态管理的原则，选准对象、找准原因、定准类别，开展全覆盖的摸排清查，做到底数清、情况明。完善困难职工子女信息化管理，确保学生信息精准，实现精准资助、精准帮扶。</w:t>
      </w:r>
    </w:p>
    <w:p>
      <w:pPr>
        <w:ind w:left="0" w:right="0" w:firstLine="560"/>
        <w:spacing w:before="450" w:after="450" w:line="312" w:lineRule="auto"/>
      </w:pPr>
      <w:r>
        <w:rPr>
          <w:rFonts w:ascii="宋体" w:hAnsi="宋体" w:eastAsia="宋体" w:cs="宋体"/>
          <w:color w:val="000"/>
          <w:sz w:val="28"/>
          <w:szCs w:val="28"/>
        </w:rPr>
        <w:t xml:space="preserve">（四）严格落实资助政策。</w:t>
      </w:r>
    </w:p>
    <w:p>
      <w:pPr>
        <w:ind w:left="0" w:right="0" w:firstLine="560"/>
        <w:spacing w:before="450" w:after="450" w:line="312" w:lineRule="auto"/>
      </w:pPr>
      <w:r>
        <w:rPr>
          <w:rFonts w:ascii="宋体" w:hAnsi="宋体" w:eastAsia="宋体" w:cs="宋体"/>
          <w:color w:val="000"/>
          <w:sz w:val="28"/>
          <w:szCs w:val="28"/>
        </w:rPr>
        <w:t xml:space="preserve">以“学段全覆盖、对象无遗漏”为目标，足额预算、及时发放学生资助资金。认真落实“奖、贷、助、补、减”各项教育惠民政策，确保困难职工子女学生不因贫辍学、失学。</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把困难职工解困脱困工作纳入教育工作整体布局，努力争取部门、社会各方面的支持，形成推进工作合力。坚持“分类帮扶，精准施策”，实施好就学帮扶。主动加强与县财政局、民政等部门协作、形成工作合力，为困难职工提供多样化、全方位服务。</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加强帮扶资金使用管理情况的监督检查，严格财务制度，遵守财经纪律，确保专款专用。广大工会干部要牢固树立为职工服务的思想，真情关爱困难职工，切实改进作风，采取多种措施，不断提高服务水平。</w:t>
      </w:r>
    </w:p>
    <w:p>
      <w:pPr>
        <w:ind w:left="0" w:right="0" w:firstLine="560"/>
        <w:spacing w:before="450" w:after="450" w:line="312" w:lineRule="auto"/>
      </w:pPr>
      <w:r>
        <w:rPr>
          <w:rFonts w:ascii="宋体" w:hAnsi="宋体" w:eastAsia="宋体" w:cs="宋体"/>
          <w:color w:val="000"/>
          <w:sz w:val="28"/>
          <w:szCs w:val="28"/>
        </w:rPr>
        <w:t xml:space="preserve">（二）营造良好氛围。</w:t>
      </w:r>
    </w:p>
    <w:p>
      <w:pPr>
        <w:ind w:left="0" w:right="0" w:firstLine="560"/>
        <w:spacing w:before="450" w:after="450" w:line="312" w:lineRule="auto"/>
      </w:pPr>
      <w:r>
        <w:rPr>
          <w:rFonts w:ascii="宋体" w:hAnsi="宋体" w:eastAsia="宋体" w:cs="宋体"/>
          <w:color w:val="000"/>
          <w:sz w:val="28"/>
          <w:szCs w:val="28"/>
        </w:rPr>
        <w:t xml:space="preserve">加大困难职工解困脱困工作的宣传力度，大力宣传党和政府对困难职工家庭的关心关爱，宣传各基层工会在帮扶工作中取得的成效。深入基层，发现培育工作典型，总结推广先进经验。动员鼓励社会カ量参与困难职工解困脱困工作，扩大工会组织影响力，增强职工群众的认同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2025-08-05T18:22:59+08:00</dcterms:created>
  <dcterms:modified xsi:type="dcterms:W3CDTF">2025-08-05T18:22:59+08:00</dcterms:modified>
</cp:coreProperties>
</file>

<file path=docProps/custom.xml><?xml version="1.0" encoding="utf-8"?>
<Properties xmlns="http://schemas.openxmlformats.org/officeDocument/2006/custom-properties" xmlns:vt="http://schemas.openxmlformats.org/officeDocument/2006/docPropsVTypes"/>
</file>