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围绕中心 服务大局“四个突出”强力推动《条例》落地落实</w:t>
      </w:r>
      <w:bookmarkEnd w:id="1"/>
    </w:p>
    <w:p>
      <w:pPr>
        <w:jc w:val="center"/>
        <w:spacing w:before="0" w:after="450"/>
      </w:pPr>
      <w:r>
        <w:rPr>
          <w:rFonts w:ascii="Arial" w:hAnsi="Arial" w:eastAsia="Arial" w:cs="Arial"/>
          <w:color w:val="999999"/>
          <w:sz w:val="20"/>
          <w:szCs w:val="20"/>
        </w:rPr>
        <w:t xml:space="preserve">来源：网络  作者：落花人独立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围绕中心服务大局“四个突出”强力推动《条例》落地落实《中国共产党机构编制工作条例》（以下简称《条例》）是第一部全方位系统规范党领导机构编制工作的专门法规，对于完善党和国家机构法规制度，提升机构编制工作水平具有重要意义，是新时代机构编制工作的...</w:t>
      </w:r>
    </w:p>
    <w:p>
      <w:pPr>
        <w:ind w:left="0" w:right="0" w:firstLine="560"/>
        <w:spacing w:before="450" w:after="450" w:line="312" w:lineRule="auto"/>
      </w:pPr>
      <w:r>
        <w:rPr>
          <w:rFonts w:ascii="宋体" w:hAnsi="宋体" w:eastAsia="宋体" w:cs="宋体"/>
          <w:color w:val="000"/>
          <w:sz w:val="28"/>
          <w:szCs w:val="28"/>
        </w:rPr>
        <w:t xml:space="preserve">围绕中心</w:t>
      </w:r>
    </w:p>
    <w:p>
      <w:pPr>
        <w:ind w:left="0" w:right="0" w:firstLine="560"/>
        <w:spacing w:before="450" w:after="450" w:line="312" w:lineRule="auto"/>
      </w:pPr>
      <w:r>
        <w:rPr>
          <w:rFonts w:ascii="宋体" w:hAnsi="宋体" w:eastAsia="宋体" w:cs="宋体"/>
          <w:color w:val="000"/>
          <w:sz w:val="28"/>
          <w:szCs w:val="28"/>
        </w:rPr>
        <w:t xml:space="preserve">服务大局</w:t>
      </w:r>
    </w:p>
    <w:p>
      <w:pPr>
        <w:ind w:left="0" w:right="0" w:firstLine="560"/>
        <w:spacing w:before="450" w:after="450" w:line="312" w:lineRule="auto"/>
      </w:pPr>
      <w:r>
        <w:rPr>
          <w:rFonts w:ascii="宋体" w:hAnsi="宋体" w:eastAsia="宋体" w:cs="宋体"/>
          <w:color w:val="000"/>
          <w:sz w:val="28"/>
          <w:szCs w:val="28"/>
        </w:rPr>
        <w:t xml:space="preserve">“四个突出”强力推动《条例》落地落实</w:t>
      </w:r>
    </w:p>
    <w:p>
      <w:pPr>
        <w:ind w:left="0" w:right="0" w:firstLine="560"/>
        <w:spacing w:before="450" w:after="450" w:line="312" w:lineRule="auto"/>
      </w:pPr>
      <w:r>
        <w:rPr>
          <w:rFonts w:ascii="宋体" w:hAnsi="宋体" w:eastAsia="宋体" w:cs="宋体"/>
          <w:color w:val="000"/>
          <w:sz w:val="28"/>
          <w:szCs w:val="28"/>
        </w:rPr>
        <w:t xml:space="preserve">《中国共产党机构编制工作条例》（以下简称《条例》）是第一部全方位系统规范党领导机构编制工作的专门法规，对于完善党和国家机构法规制度，提升机构编制工作水平具有重要意义，是新时代机构编制工作的“基本法”。2024年是全面建成小康社会的收官之年，是全省“重点工作攻坚年”，也是郓城跨越赶超的关键之年，我们将以学习贯彻《条例》为契机，突出政治引领、改革创新、精简高效、刚性约束4项举措，进一步提升机构编制工作水平，强力推动《条例》落地落实，为全力全方位打造“突破菏泽”郓城先行区，早日跨入全省县域发展第一方阵提供强有力的体制机制保障。</w:t>
      </w:r>
    </w:p>
    <w:p>
      <w:pPr>
        <w:ind w:left="0" w:right="0" w:firstLine="560"/>
        <w:spacing w:before="450" w:after="450" w:line="312" w:lineRule="auto"/>
      </w:pPr>
      <w:r>
        <w:rPr>
          <w:rFonts w:ascii="宋体" w:hAnsi="宋体" w:eastAsia="宋体" w:cs="宋体"/>
          <w:color w:val="000"/>
          <w:sz w:val="28"/>
          <w:szCs w:val="28"/>
        </w:rPr>
        <w:t xml:space="preserve">一、突出政治引领，牢固树立党管机构编制意识</w:t>
      </w:r>
    </w:p>
    <w:p>
      <w:pPr>
        <w:ind w:left="0" w:right="0" w:firstLine="560"/>
        <w:spacing w:before="450" w:after="450" w:line="312" w:lineRule="auto"/>
      </w:pPr>
      <w:r>
        <w:rPr>
          <w:rFonts w:ascii="宋体" w:hAnsi="宋体" w:eastAsia="宋体" w:cs="宋体"/>
          <w:color w:val="000"/>
          <w:sz w:val="28"/>
          <w:szCs w:val="28"/>
        </w:rPr>
        <w:t xml:space="preserve">党政军民学，东西南北中，党是领导一切的。党管机构编制原则，是新时代机构编制工作的根本政治原则，是党的领导在机构编制工作中的重要体现，是巩固党的执政地位、履行党的执政使命的重要保证。围绕《条例》的学习贯彻落实，郓城县坚持把学习贯彻落实《条例》作为践行初心使命和“两个维护”的具体行动，作为一项重要政治任务来抓，摆上重要议事日程，印发《中国共产党机构编制工作条例及权威解读》宣传册500余册，县委、县政府主要负责同志、编委成员、各部门领导班子成员及人事政工科长实现人手一册。结合巩固主题教育成果和学习贯彻党的十九届四中全会精神，把《条例》纳入县委理论学习中心组学习内容，作为县委党校培训的重要课程，对副科级以上领导干部进行轮训，讲心得、谈体会，真正实现学懂弄通、学深悟透，全面认识《条例》颁布的时代背景，深刻领会《条例》对于加强党对机构编制工作的集中统一领导、推进国家治理体系和治理能力现代化的重大意义，切实增强了抓好《条例》贯彻执行的思想自觉和行动自觉。同时加大宣传力度，在机关事业单位内广泛开展《条例》学习心得演讲比赛、有奖竞猜等活动，多形式多层次宣传条例，营造全员学习的良好氛围，引导广大党员干部带头学习条例、熟悉精通条例、严格执行条例、坚决维护条例。</w:t>
      </w:r>
    </w:p>
    <w:p>
      <w:pPr>
        <w:ind w:left="0" w:right="0" w:firstLine="560"/>
        <w:spacing w:before="450" w:after="450" w:line="312" w:lineRule="auto"/>
      </w:pPr>
      <w:r>
        <w:rPr>
          <w:rFonts w:ascii="宋体" w:hAnsi="宋体" w:eastAsia="宋体" w:cs="宋体"/>
          <w:color w:val="000"/>
          <w:sz w:val="28"/>
          <w:szCs w:val="28"/>
        </w:rPr>
        <w:t xml:space="preserve">二、突出改革创新，助推经济社会高质量发展</w:t>
      </w:r>
    </w:p>
    <w:p>
      <w:pPr>
        <w:ind w:left="0" w:right="0" w:firstLine="560"/>
        <w:spacing w:before="450" w:after="450" w:line="312" w:lineRule="auto"/>
      </w:pPr>
      <w:r>
        <w:rPr>
          <w:rFonts w:ascii="宋体" w:hAnsi="宋体" w:eastAsia="宋体" w:cs="宋体"/>
          <w:color w:val="000"/>
          <w:sz w:val="28"/>
          <w:szCs w:val="28"/>
        </w:rPr>
        <w:t xml:space="preserve">习近平总书记视察菏泽时强调，“要坚决推进改革，为发展提供强大动力”、“对妨碍社会发展、社会和谐的思想观念障碍和体制机制弊端，就坚决改”。新时代机构编制工作的生命力就是要体现在服务和推动经济社会发展上，把服务发展作为第一要务，抢抓“改革攻坚年”重大机遇，认真落实九大改革攻坚行动，以披荆斩棘、勇往直前的姿态，奋力实现重点领域、关键环节改革再有新突破、新成效。一是大力推动开发区体制机制改革。认真落实省委《关于推动开发区体制机制改革创新促进高质量发展的意见》要求，进一步创新开发区管理体制，剥离社会事务管理职能，建立与绩效挂钩的分配制度，着力构建职能界限清晰、机构设置科学、机制运转顺畅的管理服务体系，推动管委会“减肥瘦身”、“轻装上阵”，把全部精力用在“双招双引”、项目建设、企业服务等经济发展“主责主业”上来，以开发区高质量发展带动全县高质量发展。</w:t>
      </w:r>
    </w:p>
    <w:p>
      <w:pPr>
        <w:ind w:left="0" w:right="0" w:firstLine="560"/>
        <w:spacing w:before="450" w:after="450" w:line="312" w:lineRule="auto"/>
      </w:pPr>
      <w:r>
        <w:rPr>
          <w:rFonts w:ascii="宋体" w:hAnsi="宋体" w:eastAsia="宋体" w:cs="宋体"/>
          <w:color w:val="000"/>
          <w:sz w:val="28"/>
          <w:szCs w:val="28"/>
        </w:rPr>
        <w:t xml:space="preserve">二是加快流程再造、制度创新。</w:t>
      </w:r>
    </w:p>
    <w:p>
      <w:pPr>
        <w:ind w:left="0" w:right="0" w:firstLine="560"/>
        <w:spacing w:before="450" w:after="450" w:line="312" w:lineRule="auto"/>
      </w:pPr>
      <w:r>
        <w:rPr>
          <w:rFonts w:ascii="宋体" w:hAnsi="宋体" w:eastAsia="宋体" w:cs="宋体"/>
          <w:color w:val="000"/>
          <w:sz w:val="28"/>
          <w:szCs w:val="28"/>
        </w:rPr>
        <w:t xml:space="preserve">围绕深化“放管服”改革，深入推进“一次办好”改革，创新探索了“容缺审批”“一联三化”“全程免费代理”等服务新模式，完成行政审批事项流程再造52项，压减审批时限近800个工作日，改革经验多次被中国改革网、《大众日报》《山东通讯》等宣传报道。在此基础上，进一步加大审批流程再造力度，加快推出一批“秒批、秒办”事项，力争3年内县级行政许可事项、办事环节、提交材料、办理时限再缩减一半以上。三是持续深化公益类事业单位改革。优化职能、精准定位，充分发挥事业单位在保障和改善民生中的公益服务职能，着力解决事业单位管办不分、事企不分的问题，更好满足经济社会发展需求。四是持续规范“属地管理”。全面理清县乡“属地管理”事项主体责任清单和配合责任清单，建好用好“乡呼县应、上下联动”综合管理平台，进一步完善“基层呼叫-平台派发-部门落实-督查督办-纪检问责”的工作机制，加快建立边界清晰、分工合理、权责一致、运行高效、依法保障的基层管理体制，进一步激励广大基层干部主动作为、有效作为、高效作为。</w:t>
      </w:r>
    </w:p>
    <w:p>
      <w:pPr>
        <w:ind w:left="0" w:right="0" w:firstLine="560"/>
        <w:spacing w:before="450" w:after="450" w:line="312" w:lineRule="auto"/>
      </w:pPr>
      <w:r>
        <w:rPr>
          <w:rFonts w:ascii="宋体" w:hAnsi="宋体" w:eastAsia="宋体" w:cs="宋体"/>
          <w:color w:val="000"/>
          <w:sz w:val="28"/>
          <w:szCs w:val="28"/>
        </w:rPr>
        <w:t xml:space="preserve">三、突出精简高效，科学配置机构编制资源</w:t>
      </w:r>
    </w:p>
    <w:p>
      <w:pPr>
        <w:ind w:left="0" w:right="0" w:firstLine="560"/>
        <w:spacing w:before="450" w:after="450" w:line="312" w:lineRule="auto"/>
      </w:pPr>
      <w:r>
        <w:rPr>
          <w:rFonts w:ascii="宋体" w:hAnsi="宋体" w:eastAsia="宋体" w:cs="宋体"/>
          <w:color w:val="000"/>
          <w:sz w:val="28"/>
          <w:szCs w:val="28"/>
        </w:rPr>
        <w:t xml:space="preserve">机构编制资源是党的重要资源，必须进行科学配置，切实提升使用效益。郓城县坚持机构编制瘦身与健身相结合，管住管好用活机构编制，严控总量，统筹使用，科学增减。一方面，加大内部挖潜力度。</w:t>
      </w:r>
    </w:p>
    <w:p>
      <w:pPr>
        <w:ind w:left="0" w:right="0" w:firstLine="560"/>
        <w:spacing w:before="450" w:after="450" w:line="312" w:lineRule="auto"/>
      </w:pPr>
      <w:r>
        <w:rPr>
          <w:rFonts w:ascii="宋体" w:hAnsi="宋体" w:eastAsia="宋体" w:cs="宋体"/>
          <w:color w:val="000"/>
          <w:sz w:val="28"/>
          <w:szCs w:val="28"/>
        </w:rPr>
        <w:t xml:space="preserve">打破编制分配后部门、单位所有的模式，坚持全县编制资源“一盘棋”，推动编制资源向基层一线倾斜、向群众直接受益领域倾斜。比如，2024年，我们通过清理僵尸事业单位等方式，挖潜事业编制900余名,全部用于教师招考，相关做法被央视新闻联播、山东新闻联播深度报道。今年将继续向教育、卫生等重点领域及基层一线倾斜编制资源，再引进教育高层次人才160余名，为各乡镇招引1-2名医疗卫生专业技术人才。另一方面，持之以恒控编减编。对新增公共服务事项、用编进人申请等，凡适宜政府购买服务的，不再新设事业单位、新增事业编制。仅去年，我们就通过政府购买服务方式为30多个部门、单位提供了500多名辅助人员，实现了“花钱养人”到“用钱办事”的转变，节约了大量的机构编制资源。</w:t>
      </w:r>
    </w:p>
    <w:p>
      <w:pPr>
        <w:ind w:left="0" w:right="0" w:firstLine="560"/>
        <w:spacing w:before="450" w:after="450" w:line="312" w:lineRule="auto"/>
      </w:pPr>
      <w:r>
        <w:rPr>
          <w:rFonts w:ascii="宋体" w:hAnsi="宋体" w:eastAsia="宋体" w:cs="宋体"/>
          <w:color w:val="000"/>
          <w:sz w:val="28"/>
          <w:szCs w:val="28"/>
        </w:rPr>
        <w:t xml:space="preserve">四、突出刚性约束，加强机构编制法制化建设</w:t>
      </w:r>
    </w:p>
    <w:p>
      <w:pPr>
        <w:ind w:left="0" w:right="0" w:firstLine="560"/>
        <w:spacing w:before="450" w:after="450" w:line="312" w:lineRule="auto"/>
      </w:pPr>
      <w:r>
        <w:rPr>
          <w:rFonts w:ascii="宋体" w:hAnsi="宋体" w:eastAsia="宋体" w:cs="宋体"/>
          <w:color w:val="000"/>
          <w:sz w:val="28"/>
          <w:szCs w:val="28"/>
        </w:rPr>
        <w:t xml:space="preserve">机构编制工作是配置党的政治资源、执政资源的一项基础性工作，强化机构编制刚性约束是机构编制法定化的本质要求。一是强化督促检查。以《条例》要求为“红线”，把机构编制工作规定贯彻落实情况作为监督检查重中之重，通过专项检查、机构编制事项跟踪问效、机构编制评估、机构编制管理和执行情况审计等手段，及时发现和纠正存在的问题。二是规范机构编制管理。加快健全完善机构编制部门与组织、人社、财政等部门的配合协作机制，明确规定录用聘用人员、配备干部、核拨人员经费等必须以机构编制为基本依据，督促各部门之间加强情况通报、信息共享、整改反馈，形成工作合力。同时建立健全机构编制、组织人事、财政预算和工资统发等定期对账制度，实现多部门实名制管理信息共享共建。</w:t>
      </w:r>
    </w:p>
    <w:p>
      <w:pPr>
        <w:ind w:left="0" w:right="0" w:firstLine="560"/>
        <w:spacing w:before="450" w:after="450" w:line="312" w:lineRule="auto"/>
      </w:pPr>
      <w:r>
        <w:rPr>
          <w:rFonts w:ascii="宋体" w:hAnsi="宋体" w:eastAsia="宋体" w:cs="宋体"/>
          <w:color w:val="000"/>
          <w:sz w:val="28"/>
          <w:szCs w:val="28"/>
        </w:rPr>
        <w:t xml:space="preserve">三是强化监督问责。</w:t>
      </w:r>
    </w:p>
    <w:p>
      <w:pPr>
        <w:ind w:left="0" w:right="0" w:firstLine="560"/>
        <w:spacing w:before="450" w:after="450" w:line="312" w:lineRule="auto"/>
      </w:pPr>
      <w:r>
        <w:rPr>
          <w:rFonts w:ascii="宋体" w:hAnsi="宋体" w:eastAsia="宋体" w:cs="宋体"/>
          <w:color w:val="000"/>
          <w:sz w:val="28"/>
          <w:szCs w:val="28"/>
        </w:rPr>
        <w:t xml:space="preserve">《条例》从监督问责的角度进一步压实机构编制管理和监督的主体责任，对擅自设立机构、增加编制、核定职数、超职数配备干部和“条条干预”等违反《条例》规定的行为，将严肃查处，依法追责，切实让机构编制纪律成为不可触碰、不可逾越的红线和高压线，真正以法治思维、法治方式坚决维护机构编制法规的权威性和严肃性，确保《条例》各项规定落地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2025-05-02T11:12:39+08:00</dcterms:created>
  <dcterms:modified xsi:type="dcterms:W3CDTF">2025-05-02T11:12:39+08:00</dcterms:modified>
</cp:coreProperties>
</file>

<file path=docProps/custom.xml><?xml version="1.0" encoding="utf-8"?>
<Properties xmlns="http://schemas.openxmlformats.org/officeDocument/2006/custom-properties" xmlns:vt="http://schemas.openxmlformats.org/officeDocument/2006/docPropsVTypes"/>
</file>