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精准扶贫工作日记个人</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准扶贫工作日记个人2***个人精准扶贫工作心得体会篇1为进一步理清扶贫工作思路，扎实高效开展下步精准扶贫工作，10月30、31日两天，我随县考察组一起，奔赴贵州省毕节市，参观考察了七星关区和赫章县的五个精准扶贫示范点，开阔了眼界，汲取了经...</w:t>
      </w:r>
    </w:p>
    <w:p>
      <w:pPr>
        <w:ind w:left="0" w:right="0" w:firstLine="560"/>
        <w:spacing w:before="450" w:after="450" w:line="312" w:lineRule="auto"/>
      </w:pPr>
      <w:r>
        <w:rPr>
          <w:rFonts w:ascii="宋体" w:hAnsi="宋体" w:eastAsia="宋体" w:cs="宋体"/>
          <w:color w:val="000"/>
          <w:sz w:val="28"/>
          <w:szCs w:val="28"/>
        </w:rPr>
        <w:t xml:space="preserve">精准扶贫工作日记个人</w:t>
      </w:r>
    </w:p>
    <w:p>
      <w:pPr>
        <w:ind w:left="0" w:right="0" w:firstLine="560"/>
        <w:spacing w:before="450" w:after="450" w:line="312" w:lineRule="auto"/>
      </w:pPr>
      <w:r>
        <w:rPr>
          <w:rFonts w:ascii="宋体" w:hAnsi="宋体" w:eastAsia="宋体" w:cs="宋体"/>
          <w:color w:val="000"/>
          <w:sz w:val="28"/>
          <w:szCs w:val="28"/>
        </w:rPr>
        <w:t xml:space="preserve">2***个人精准扶贫工作心得体会篇1</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年底启动全国第一批贫困户建档立卡录入系统后，从20**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宋体" w:hAnsi="宋体" w:eastAsia="宋体" w:cs="宋体"/>
          <w:color w:val="000"/>
          <w:sz w:val="28"/>
          <w:szCs w:val="28"/>
        </w:rPr>
        <w:t xml:space="preserve">2***个人精准扶贫工作心得体会篇2</w:t>
      </w:r>
    </w:p>
    <w:p>
      <w:pPr>
        <w:ind w:left="0" w:right="0" w:firstLine="560"/>
        <w:spacing w:before="450" w:after="450" w:line="312" w:lineRule="auto"/>
      </w:pPr>
      <w:r>
        <w:rPr>
          <w:rFonts w:ascii="宋体" w:hAnsi="宋体" w:eastAsia="宋体" w:cs="宋体"/>
          <w:color w:val="000"/>
          <w:sz w:val="28"/>
          <w:szCs w:val="28"/>
        </w:rPr>
        <w:t xml:space="preserve">按照****省委、省政府关于扶贫开发“规划到户、责任到人工作部署和我所《关于扶贫开发“规划到户、责任到人”工作实施计划》，20**年**月**-**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户、总人口****人，其中家庭年人均纯收入****元以下的贫困户**户、贫困人口***人。到达白蚕村后，我们分成四组逐户进行慰问***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2***个人精准扶贫工作心得体会篇3</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万、提前1年摘帽的县区奖***万;对如期脱贫的贫困村贫困户，提升村三职干部报酬，延续产业扶持、技术培训、兜底保障等政策支持;对下派任职的第一书记，保留原机关工资福利，同时享受每月300月至**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亿元，对于我们这个“吃饭财政”的市来说压力巨大，只能利用有限的财政资金撬动金融投入和社会投入，通过调整支出结构地方财政投入***亿元，对接省***个专项方案争取***亿元，金融投入***亿元(易地扶贫搬迁贷款***亿元、扶贫小额信贷***亿元、易地扶贫搬迁收益债***亿元)，吸引社会资金***亿元，群众自筹***亿元，基本可以解决扶贫投入的问题。***亿元的易地扶贫搬迁贷款项目已完成项目可研上报省农发行。贫困户扶贫小额信贷评级授信面达**%，授信额达***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宋体" w:hAnsi="宋体" w:eastAsia="宋体" w:cs="宋体"/>
          <w:color w:val="000"/>
          <w:sz w:val="28"/>
          <w:szCs w:val="28"/>
        </w:rPr>
        <w:t xml:space="preserve">2***个人精准扶贫工作心得体会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