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2024年市落实全面从严治党主体责任责任清单</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2024年市落实全面从严治党主体责任责任清单一、统筹谋划部署1.把党的政治建设摆在首位，坚决维护***在党中央和全党的核心地位，坚决维护党中央权威和集中统一领导，始终在政治立场、政治方向、政治原则、政治道路上同以***为核心的党中央保持高度...</w:t>
      </w:r>
    </w:p>
    <w:p>
      <w:pPr>
        <w:ind w:left="0" w:right="0" w:firstLine="560"/>
        <w:spacing w:before="450" w:after="450" w:line="312" w:lineRule="auto"/>
      </w:pPr>
      <w:r>
        <w:rPr>
          <w:rFonts w:ascii="宋体" w:hAnsi="宋体" w:eastAsia="宋体" w:cs="宋体"/>
          <w:color w:val="000"/>
          <w:sz w:val="28"/>
          <w:szCs w:val="28"/>
        </w:rPr>
        <w:t xml:space="preserve">2024年市落实全面</w:t>
      </w:r>
    </w:p>
    <w:p>
      <w:pPr>
        <w:ind w:left="0" w:right="0" w:firstLine="560"/>
        <w:spacing w:before="450" w:after="450" w:line="312" w:lineRule="auto"/>
      </w:pPr>
      <w:r>
        <w:rPr>
          <w:rFonts w:ascii="宋体" w:hAnsi="宋体" w:eastAsia="宋体" w:cs="宋体"/>
          <w:color w:val="000"/>
          <w:sz w:val="28"/>
          <w:szCs w:val="28"/>
        </w:rPr>
        <w:t xml:space="preserve">从严治党主体责任责任清单</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1.把党的政治建设摆在首位，坚决维护***在党中央和全党的核心地位，坚决维护党中央权威和集中统一领导，始终在政治立场、政治方向、政治原则、政治道路上同以***为核心的党中央保持高度一致。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根据市委、委党委年度工作部署，结合实际，召开党委会研究局党委年度党建工作要点，制定年度目标要求、工作计划和具体措施。召开年度全面从严治党工作会议，部署年度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3.每年定期向委党委和驻委纪检组书面报告局党委主体责任落实情况。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5.迎接委党委全面从严治党主体责任落实情况检查考核，做好工作汇报、民主测评相关准备。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6.开展领导班子和干部考核工作。充分发挥年度考核的“体检”作用，引导干部履职尽责、干事创业，打造清廉为官、事业有为的“两为”型干部队伍。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7.做好党组织书记抓基层党建述职工作。牢牢抓住各级党组织履行主体责任、党组织书记履行第一责任人责任这个“牛鼻子”，逐级召开局属各级党组织主要负责同志述职评议考核会议。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局党委理论学习中心组学习计划，坚持每月至少一次集中学习。研究制定培训计划，合理利用局内外教育培训资源，落实落细理论学习任务，切实提高港航局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9.加强全面从严治党学习教育。将从严治党相关内容纳入中心组学习安排，提升领导班子对全面从严治党工作要求的理解把握，进一步增强思想重视程度，在港航局营造浓厚的全面从严治党氛围。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10.认真贯彻党中央和市委、委党委关于意识形态工作的相关部署，抓好意识形态工作责任制落实。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的核心地位，坚决维护党中央权威和集中统一领导，在思想上行动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19.完善干部考核评价机制，强化日常考核、年度考核、专项考核，加大《推进领导干部能上能下若干规定(试行)》落实力度，大力整治懒政怠政、为官不为现象。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20.领导班子深入基层调查研究，围绕全局性、战略性重大问题，特别是制约港航管理改革发展的突出矛盾开展专题调研。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天津市和交通运输系统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制度，认真落实局工作规则、局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委党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35.认真贯彻执行《中国共产党问责条例》和我市《实施办法》，以强有力的问责推进压力传导，倒逼责任落实。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36.严肃查处在党的领导弱化、党的建设缺失、从严治党责任落实不到位等方面存在的突出问题，加大问责力度，通报曝光典型问题。</w:t>
      </w:r>
    </w:p>
    <w:p>
      <w:pPr>
        <w:ind w:left="0" w:right="0" w:firstLine="560"/>
        <w:spacing w:before="450" w:after="450" w:line="312" w:lineRule="auto"/>
      </w:pPr>
      <w:r>
        <w:rPr>
          <w:rFonts w:ascii="宋体" w:hAnsi="宋体" w:eastAsia="宋体" w:cs="宋体"/>
          <w:color w:val="000"/>
          <w:sz w:val="28"/>
          <w:szCs w:val="28"/>
        </w:rPr>
        <w:t xml:space="preserve">局党委书记：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2025-07-10T16:13:37+08:00</dcterms:created>
  <dcterms:modified xsi:type="dcterms:W3CDTF">2025-07-10T16:13:37+08:00</dcterms:modified>
</cp:coreProperties>
</file>

<file path=docProps/custom.xml><?xml version="1.0" encoding="utf-8"?>
<Properties xmlns="http://schemas.openxmlformats.org/officeDocument/2006/custom-properties" xmlns:vt="http://schemas.openxmlformats.org/officeDocument/2006/docPropsVTypes"/>
</file>