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机关单位对照党章党规找差距活动情况报告</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机关单位对照党章党规找差距活动情况报告根据xxx统一部署，我们集中3天时间，组织开展了对照党章党规找差距活动，坚持大事大抓，精心组织，按规定要求一步一动抓落实。专门召开党小组会、支委会、党组会，围绕党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机关单位对照党章党规找差距活动情况报告</w:t>
      </w:r>
    </w:p>
    <w:p>
      <w:pPr>
        <w:ind w:left="0" w:right="0" w:firstLine="560"/>
        <w:spacing w:before="450" w:after="450" w:line="312" w:lineRule="auto"/>
      </w:pPr>
      <w:r>
        <w:rPr>
          <w:rFonts w:ascii="宋体" w:hAnsi="宋体" w:eastAsia="宋体" w:cs="宋体"/>
          <w:color w:val="000"/>
          <w:sz w:val="28"/>
          <w:szCs w:val="28"/>
        </w:rPr>
        <w:t xml:space="preserve">根据xxx统一部署，我们集中3天时间，组织开展了对照党章党规找差距活动，坚持大事大抓，精心组织，按规定要求一步一动抓落实。专门召开党小组会、支委会、党组会，围绕党章、《关于新形势下党内政治生活的若干准则》、《中国共产党纪律处分条例》，对照“18个是否”进行讨论辨析，人人谈认识、谈差距、谈打算，达到了增强纪律意识、清醒认知差距、推动问题整改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对照“18个是否”要求，主要查摆了以下差距和不足：</w:t>
      </w:r>
    </w:p>
    <w:p>
      <w:pPr>
        <w:ind w:left="0" w:right="0" w:firstLine="560"/>
        <w:spacing w:before="450" w:after="450" w:line="312" w:lineRule="auto"/>
      </w:pPr>
      <w:r>
        <w:rPr>
          <w:rFonts w:ascii="宋体" w:hAnsi="宋体" w:eastAsia="宋体" w:cs="宋体"/>
          <w:color w:val="000"/>
          <w:sz w:val="28"/>
          <w:szCs w:val="28"/>
        </w:rPr>
        <w:t xml:space="preserve">（一）查党章党规意识，还存在自觉性不强的问题。对于党章、《关于新形势下党内政治生活的若干准则》、《中国共产党纪律处分条例》等纪律、制度、规定，虽然也能跟进学习、认真执行，但还有站位不高的问题。①思想转得不快，面对从严治党由宽松软向严紧硬转变的大趋势，观念没有完全跟上，脑子还停留在过去时，遇到一些事翻老黄历、套老办法，总是考虑过去怎么办、惯例怎么办，忽视了新规定、新要求。②认识站得不高，有时不能完全从政治和全局高度思考问题，看表面多、想根源少，看现象多、想本质少。比如在执行上级决策部署上，有时还没有真正上升到对党忠诚、听从号令的政治高度来看，行动上缺少足够的敏锐性。</w:t>
      </w:r>
    </w:p>
    <w:p>
      <w:pPr>
        <w:ind w:left="0" w:right="0" w:firstLine="560"/>
        <w:spacing w:before="450" w:after="450" w:line="312" w:lineRule="auto"/>
      </w:pPr>
      <w:r>
        <w:rPr>
          <w:rFonts w:ascii="宋体" w:hAnsi="宋体" w:eastAsia="宋体" w:cs="宋体"/>
          <w:color w:val="000"/>
          <w:sz w:val="28"/>
          <w:szCs w:val="28"/>
        </w:rPr>
        <w:t xml:space="preserve">③贯彻抓得不紧，有时存在无关心态、厌倦心态、应付心态，学习入脑入心不够，多满足于要点背了、本上记了，立足于应付检查，真正以党章党规对照、规范、约束言行还有差距。查党章党规执行，还存在严肃性不够的问题。①有不够坚决彻底的现象，体现在落实上级要求、工作部署上，有本位主义、利己主义思想，对一些耗神费力、棘手难办的工作和要求，有时提条件、讲困难，不能充分发挥主观能动性；②有违规越线的情况，……；③有时紧时松的情况，特别是纪律处分条例上，上级强调了能够注意，不强调了容易放松，把执行规定做给上级看，出现表面化、形式化的倾向。</w:t>
      </w:r>
    </w:p>
    <w:p>
      <w:pPr>
        <w:ind w:left="0" w:right="0" w:firstLine="560"/>
        <w:spacing w:before="450" w:after="450" w:line="312" w:lineRule="auto"/>
      </w:pPr>
      <w:r>
        <w:rPr>
          <w:rFonts w:ascii="宋体" w:hAnsi="宋体" w:eastAsia="宋体" w:cs="宋体"/>
          <w:color w:val="000"/>
          <w:sz w:val="28"/>
          <w:szCs w:val="28"/>
        </w:rPr>
        <w:t xml:space="preserve">（二）查党章党规素养，还存在熟知度不够的问题。①有的知道名头，但不了解内容，对一些中央下发的、与工作关系比较大的，能够用心学一学，对于其他的一些法规制度，如纪律处分条例、党内问责条例、党内政治生活准则等，只是面上组织学一学，内容没有真正记住；②有的知道大概，但不了解具体，对一些纪律规定，能够掌握大体内容，但具体条目、具体要求，有的说不清。</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1、是否坚持党的性质宗旨,贯彻党的基本理论、基本路线、基本方略，坚持四项基本原则,坚持发展理念，坚持中国特色社会主义事业“五位-</w:t>
      </w:r>
    </w:p>
    <w:p>
      <w:pPr>
        <w:ind w:left="0" w:right="0" w:firstLine="560"/>
        <w:spacing w:before="450" w:after="450" w:line="312" w:lineRule="auto"/>
      </w:pPr>
      <w:r>
        <w:rPr>
          <w:rFonts w:ascii="宋体" w:hAnsi="宋体" w:eastAsia="宋体" w:cs="宋体"/>
          <w:color w:val="000"/>
          <w:sz w:val="28"/>
          <w:szCs w:val="28"/>
        </w:rPr>
        <w:t xml:space="preserve">-体”总体布局和“四个全面”战略布局。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总书记重要讲话精神，不断增强“四个意识”、坚定“四个自信”、做到“两个维护”，更加坚定自觉地为新时代党的历史使命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维续解放思想、实事求是、与时俱进、开拓创新，维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管意识，坚持从群众中来、到群众中去，善于做好新形势下的群众工作。作为一名从基层一线一路走来的老党员，本人能够坚持党的群众路线，树立宗旨意识，坚持从群众中来、到群众中去。但在当前形势下，社会环境的瞬息万变，群众获得的信息也是渠道多、内容杂、面积广。造成群众工作越来越难做，对党员干部的要求也越来越高。本人一定会加强学习，深入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物党的基本路线，在大是大非面前站稳政治立场，在错误言行面前敢于抵制、斗争。本人坚定不移地贯彻党的基本路线，坚持党的领导，坚持中国特色社会主义道路、中国特色社会主义理论体系、中因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作为协管人资部的党委委员能够严格标准、健全制度、完善政策、规范程序，坚持正确选人用人导向，坚持党章规定的干部条件，坚持德才兼备、以德为先，坚持好干部标准，自觉防范和纠正用人上的不正之风和种种偏向.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庸洁的政治本色，坚持“三严三实”,坚央同消极腐败作斗争.,坚持“三严三实”，践行社会主义核心价值观，维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1、是否在重大原则问题上同党中央保持致，目觉执行党组织决定。本人在重大原则问题上坚决同党中央保持一致,能够不折不扣的执行党组织的决定。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3、是否存在优亲厚友,为黑恶势力充当“保护伞”，弄虚作假、筒単粗暴等損害群太利益等向題。人不存在倪奈厚友，黑恶势力充当保护伞,弄虚作假、筒単粗暴等损害群众利益等问题。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4、是否存在工作不负责任搞形式主义、官僚主乂，干预和插手商业活动、司法活动、执纪执法活动等问题。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人真负责，坚持实事求是，不搞形式主乂:官僚主乂方面本人坚持群众路线，但有些吋候由于工作时间不移，或者工作安排不当，深入基层调研的广度和深度不移。造成由于调査研究的不移深入细致而公司提出的决策建议有吋会出现偏差，无干预和插手市场场经济活幼、司法活幼、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5、是否存在生活奢靡、贪图享乐、迫求求低级趣味，违反社会公徳、家庭美徳问题。不存在生活奢靡、念图享乐、追求低级趣味,违反社会公徳、家庭美徳等问题。</w:t>
      </w:r>
    </w:p>
    <w:p>
      <w:pPr>
        <w:ind w:left="0" w:right="0" w:firstLine="560"/>
        <w:spacing w:before="450" w:after="450" w:line="312" w:lineRule="auto"/>
      </w:pPr>
      <w:r>
        <w:rPr>
          <w:rFonts w:ascii="宋体" w:hAnsi="宋体" w:eastAsia="宋体" w:cs="宋体"/>
          <w:color w:val="000"/>
          <w:sz w:val="28"/>
          <w:szCs w:val="28"/>
        </w:rPr>
        <w:t xml:space="preserve">二、审视问题，检视分析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（一）理论学习不够，思想武装不移。面对不断发展的形势任务，自己虽然能够认识到理论学习的重要性，也尽可能</w:t>
      </w:r>
    </w:p>
    <w:p>
      <w:pPr>
        <w:ind w:left="0" w:right="0" w:firstLine="560"/>
        <w:spacing w:before="450" w:after="450" w:line="312" w:lineRule="auto"/>
      </w:pPr>
      <w:r>
        <w:rPr>
          <w:rFonts w:ascii="宋体" w:hAnsi="宋体" w:eastAsia="宋体" w:cs="宋体"/>
          <w:color w:val="000"/>
          <w:sz w:val="28"/>
          <w:szCs w:val="28"/>
        </w:rPr>
        <w:t xml:space="preserve">挤出时间加强学习,但学习上缺乏深入钻研理论知识的精神,存在“以干代学”的现象。不能全面系统的掌握党的理论体系的精神实貭，对党的理论知识、政策法规学习更多的来自于集体学习培川,参加学校学习対党的政治理有所了解,但自己没有花微更多吋同和更多心思去研完，逐没有把自己摆迸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息。随着工作环境的变化，属所子公司越来越多，其办公地点又不在同-城市，加上为人民服务的宗旨意识有所谈化,与基层群众的密切联系有所弱化，尤其是对群众的呼声、疾苦、困难了解不够，下基层听取千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已适应新形势，应对新挑战的主观意愿不那么急切。执着不够，担当精神弱化，瞻前顾后，没有深刻理解习总书记教导的“凤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政治上、行动上同以习近平同志为核心的党中央保持高度-致。不断睡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2025-07-08T03:24:32+08:00</dcterms:created>
  <dcterms:modified xsi:type="dcterms:W3CDTF">2025-07-08T03:24:32+08:00</dcterms:modified>
</cp:coreProperties>
</file>

<file path=docProps/custom.xml><?xml version="1.0" encoding="utf-8"?>
<Properties xmlns="http://schemas.openxmlformats.org/officeDocument/2006/custom-properties" xmlns:vt="http://schemas.openxmlformats.org/officeDocument/2006/docPropsVTypes"/>
</file>