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＊＊县住房和城乡建设局关于建设扬尘治理工作整改落实情况报告</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鄄城县住房和城乡建设局关于建设扬尘治理工作整改落实情况报告接袁县长就市住建局《关于督导考核各县建设扬尘治理工作情况的通报》批示意见（20040）后，县住建局高度重视，召开专题会议研究部署落实措施。针对通报中存在的具体问题及整体排名情况，深刻...</w:t>
      </w:r>
    </w:p>
    <w:p>
      <w:pPr>
        <w:ind w:left="0" w:right="0" w:firstLine="560"/>
        <w:spacing w:before="450" w:after="450" w:line="312" w:lineRule="auto"/>
      </w:pPr>
      <w:r>
        <w:rPr>
          <w:rFonts w:ascii="宋体" w:hAnsi="宋体" w:eastAsia="宋体" w:cs="宋体"/>
          <w:color w:val="000"/>
          <w:sz w:val="28"/>
          <w:szCs w:val="28"/>
        </w:rPr>
        <w:t xml:space="preserve">鄄城县住房和城乡建设局关于建设扬尘治理工作整改落实情况报告</w:t>
      </w:r>
    </w:p>
    <w:p>
      <w:pPr>
        <w:ind w:left="0" w:right="0" w:firstLine="560"/>
        <w:spacing w:before="450" w:after="450" w:line="312" w:lineRule="auto"/>
      </w:pPr>
      <w:r>
        <w:rPr>
          <w:rFonts w:ascii="宋体" w:hAnsi="宋体" w:eastAsia="宋体" w:cs="宋体"/>
          <w:color w:val="000"/>
          <w:sz w:val="28"/>
          <w:szCs w:val="28"/>
        </w:rPr>
        <w:t xml:space="preserve">接袁县长就市住建局《关于督导考核各县建设扬尘治理工作情况的通报》批示意见（20040）后，县住建局高度重视，召开专题会议研究部署落实措施。针对通报中存在的具体问题及整体排名情况，深刻反思，下决心拿出有效精准举措，确保整改到位。</w:t>
      </w:r>
    </w:p>
    <w:p>
      <w:pPr>
        <w:ind w:left="0" w:right="0" w:firstLine="560"/>
        <w:spacing w:before="450" w:after="450" w:line="312" w:lineRule="auto"/>
      </w:pPr>
      <w:r>
        <w:rPr>
          <w:rFonts w:ascii="宋体" w:hAnsi="宋体" w:eastAsia="宋体" w:cs="宋体"/>
          <w:color w:val="000"/>
          <w:sz w:val="28"/>
          <w:szCs w:val="28"/>
        </w:rPr>
        <w:t xml:space="preserve">在对通报清单中涉及的建设扬尘治理不到位问题进行严肃查处整改基础上，现就下步建设扬尘治理长效机制建设等情况报告如下：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局长任组长，分管班子成员任副组长的建筑工地扬尘治理工作领导小组领导下，新设置建筑工地扬尘治理专职机构（建筑工地扬尘治理监察大队），配齐配强人员，落实工作经费和执法器材，专职负责城区建筑工地扬尘治理监管工作。</w:t>
      </w:r>
    </w:p>
    <w:p>
      <w:pPr>
        <w:ind w:left="0" w:right="0" w:firstLine="560"/>
        <w:spacing w:before="450" w:after="450" w:line="312" w:lineRule="auto"/>
      </w:pPr>
      <w:r>
        <w:rPr>
          <w:rFonts w:ascii="宋体" w:hAnsi="宋体" w:eastAsia="宋体" w:cs="宋体"/>
          <w:color w:val="000"/>
          <w:sz w:val="28"/>
          <w:szCs w:val="28"/>
        </w:rPr>
        <w:t xml:space="preserve">二、细化分工，落实责任。</w:t>
      </w:r>
    </w:p>
    <w:p>
      <w:pPr>
        <w:ind w:left="0" w:right="0" w:firstLine="560"/>
        <w:spacing w:before="450" w:after="450" w:line="312" w:lineRule="auto"/>
      </w:pPr>
      <w:r>
        <w:rPr>
          <w:rFonts w:ascii="宋体" w:hAnsi="宋体" w:eastAsia="宋体" w:cs="宋体"/>
          <w:color w:val="000"/>
          <w:sz w:val="28"/>
          <w:szCs w:val="28"/>
        </w:rPr>
        <w:t xml:space="preserve">扬尘监察大队下设三个工作组（一个视频监控组、两个巡查组），利用扬尘在线监督平台和现场巡查两种方式进行督导检查，网格化负责，切实将监管职责明确到组、落实到人。</w:t>
      </w:r>
    </w:p>
    <w:p>
      <w:pPr>
        <w:ind w:left="0" w:right="0" w:firstLine="560"/>
        <w:spacing w:before="450" w:after="450" w:line="312" w:lineRule="auto"/>
      </w:pPr>
      <w:r>
        <w:rPr>
          <w:rFonts w:ascii="宋体" w:hAnsi="宋体" w:eastAsia="宋体" w:cs="宋体"/>
          <w:color w:val="000"/>
          <w:sz w:val="28"/>
          <w:szCs w:val="28"/>
        </w:rPr>
        <w:t xml:space="preserve">三、严格内外部考核奖惩。</w:t>
      </w:r>
    </w:p>
    <w:p>
      <w:pPr>
        <w:ind w:left="0" w:right="0" w:firstLine="560"/>
        <w:spacing w:before="450" w:after="450" w:line="312" w:lineRule="auto"/>
      </w:pPr>
      <w:r>
        <w:rPr>
          <w:rFonts w:ascii="宋体" w:hAnsi="宋体" w:eastAsia="宋体" w:cs="宋体"/>
          <w:color w:val="000"/>
          <w:sz w:val="28"/>
          <w:szCs w:val="28"/>
        </w:rPr>
        <w:t xml:space="preserve">局领导小组加强对扬尘监察大队工作情况的督导检查，将检查结果和全市督导考核排名情况作为对扬尘监察大队各组工作情况的考核依据。对认真负责、取得较好成绩的，除经济奖励外，优先提拔重用，否则将清除出扬尘大队和工程建设监管领域，情况严重的，依规依纪进行问责。并于4月10日，召开了由全县商混企业、建筑企业负责人及监理企业在建项目总监参加的全县建设工程扬尘治理会议，对企业扬尘违规行为追究措施等相关工作进行了安排部署。通过强化上述措施，坚决实现我县建设扬尘治理工作长效化、规范化管理，有效提升我县建筑工地扬尘治理水平。</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2025-08-05T18:24:14+08:00</dcterms:created>
  <dcterms:modified xsi:type="dcterms:W3CDTF">2025-08-05T18:24:14+08:00</dcterms:modified>
</cp:coreProperties>
</file>

<file path=docProps/custom.xml><?xml version="1.0" encoding="utf-8"?>
<Properties xmlns="http://schemas.openxmlformats.org/officeDocument/2006/custom-properties" xmlns:vt="http://schemas.openxmlformats.org/officeDocument/2006/docPropsVTypes"/>
</file>