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树牢“四个意识”，坚定“四个自信”，做到“两个维护”</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201X年1月10日上午，XXXX有限公司党支部班子201X年度组织生活会在县工业经济和能源局小会议室召开。会议以强化创新理论武装，树牢四个意识，坚定四个自信，做到两个维护，勇于担当作为，以求真务实作风坚决把党中央、省委、市委和县委各项决策...</w:t>
      </w:r>
    </w:p>
    <w:p>
      <w:pPr>
        <w:ind w:left="0" w:right="0" w:firstLine="560"/>
        <w:spacing w:before="450" w:after="450" w:line="312" w:lineRule="auto"/>
      </w:pPr>
      <w:r>
        <w:rPr>
          <w:rFonts w:ascii="宋体" w:hAnsi="宋体" w:eastAsia="宋体" w:cs="宋体"/>
          <w:color w:val="000"/>
          <w:sz w:val="28"/>
          <w:szCs w:val="28"/>
        </w:rPr>
        <w:t xml:space="preserve">201X年1月10日上午，XXXX有限公司党支部班子201X年度组织生活会在县工业经济和能源局小会议室召开。会议以强化创新理论武装，树牢四个意识，坚定四个自信，做到两个维护，勇于担当作为，以求真务实作风坚决把党中央、省委、市委和县委各项决策部署落到实处为主题，重点从思想政治、精神状态、工作作风等6个方面进行自我查找、党性分析，开展批评和自我批评。陈XX主持会议，全体党员同志参加会议，XXXX有限公司总经理王XX邀列席会议。学习研讨会，深入学习《习近平新时代中国特色社会主义思想概论》和习近平总书记在省部级主要领导干部培训班、中央政法工作会议、中纪委三次全会上的系列重要讲话精神以及习近平总书记对毕节试验区的重要批示指示精神，认真学习《党章》《中国共产党纪律处分条例》《中国共产党问责条例》《中国共产党农村基层组织工作条例》《党组讨论和决定党员处分事项工作程序规定（试行）》，全国和全省组织部长会议精神，省委孙志刚书记在省纪委三次全会上的重要讲话精神，为开好组织生活会筑牢了思想基础。会上，支部书记陈XX同志传达县委2024年度专题组织生活会精神；并带头作个人检查发言，其他同志逐一进行检查发言，开展严肃的批评和自我批评。支部同志的发言聚焦重点、坚持问题导向，做到把自己摆进去，把职责摆进去，把工作摆进去，认识深刻。对查摆出的问题，从思想深处找原因、挖根源，进行深刻的党性分析和自我解剖，做到见人见事见思想，对症下药。相互批评本着对组织、对同志高度负责的态度，有利于公司发展、有利于作风改进，有利于班子团结的角度，直面问题，开展了相互批评、意见坦诚，表现出了较强的大局意识和担当精神，达到了统一思想、明确方向、凝聚力量的目的。这次组织生活会既是一次认真严肃的党内生活锻炼，又是党性观念、思想作风上的一次补钙和加油，参会党员同志坚持从严从实的要求，问题普遍找得准、找得实、做的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2025-08-09T13:40:48+08:00</dcterms:created>
  <dcterms:modified xsi:type="dcterms:W3CDTF">2025-08-09T13:40:48+08:00</dcterms:modified>
</cp:coreProperties>
</file>

<file path=docProps/custom.xml><?xml version="1.0" encoding="utf-8"?>
<Properties xmlns="http://schemas.openxmlformats.org/officeDocument/2006/custom-properties" xmlns:vt="http://schemas.openxmlformats.org/officeDocument/2006/docPropsVTypes"/>
</file>