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女性服装产品推广方案</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女性服装产品推广方案作品2一、女性服装企业的格局与发展现状分析要对女性服装市场与消费趋势进行细致地分析，就不能脱离对女性服装生产企业的格局、女性服装业的发展现状和女性品牌服装的市场与消费趋势及女性品牌服装的主要消费者的分析，因为这些是“VS...</w:t>
      </w:r>
    </w:p>
    <w:p>
      <w:pPr>
        <w:ind w:left="0" w:right="0" w:firstLine="560"/>
        <w:spacing w:before="450" w:after="450" w:line="312" w:lineRule="auto"/>
      </w:pPr>
      <w:r>
        <w:rPr>
          <w:rFonts w:ascii="宋体" w:hAnsi="宋体" w:eastAsia="宋体" w:cs="宋体"/>
          <w:color w:val="000"/>
          <w:sz w:val="28"/>
          <w:szCs w:val="28"/>
        </w:rPr>
        <w:t xml:space="preserve">女性服装产品推广方案作品2</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2024年1-11月，全国重点大型零售商场共销售女装5016万件，比去年同期增长8.5%，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宋体" w:hAnsi="宋体" w:eastAsia="宋体" w:cs="宋体"/>
          <w:color w:val="000"/>
          <w:sz w:val="28"/>
          <w:szCs w:val="28"/>
        </w:rPr>
        <w:t xml:space="preserve">产品推广方案作品3</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8)品牌的包装</w:t>
      </w:r>
    </w:p>
    <w:p>
      <w:pPr>
        <w:ind w:left="0" w:right="0" w:firstLine="560"/>
        <w:spacing w:before="450" w:after="450" w:line="312" w:lineRule="auto"/>
      </w:pPr>
      <w:r>
        <w:rPr>
          <w:rFonts w:ascii="宋体" w:hAnsi="宋体" w:eastAsia="宋体" w:cs="宋体"/>
          <w:color w:val="000"/>
          <w:sz w:val="28"/>
          <w:szCs w:val="28"/>
        </w:rPr>
        <w:t xml:space="preserve">9)品牌的各种标牌设计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着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1、多品牌的战略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w:t>
      </w:r>
    </w:p>
    <w:p>
      <w:pPr>
        <w:ind w:left="0" w:right="0" w:firstLine="560"/>
        <w:spacing w:before="450" w:after="450" w:line="312" w:lineRule="auto"/>
      </w:pPr>
      <w:r>
        <w:rPr>
          <w:rFonts w:ascii="宋体" w:hAnsi="宋体" w:eastAsia="宋体" w:cs="宋体"/>
          <w:color w:val="000"/>
          <w:sz w:val="28"/>
          <w:szCs w:val="28"/>
        </w:rPr>
        <w:t xml:space="preserve">纽约的“唐娜凯伦”推出副品牌“DKNY”，就是为了区隔不同价位的消费者。而国内“七匹狼”的副品牌“与狼共舞”，推出时也是为了保持住批发市场的那部分客户。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Esprit，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2、如何实施品牌延伸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w:t>
      </w:r>
    </w:p>
    <w:p>
      <w:pPr>
        <w:ind w:left="0" w:right="0" w:firstLine="560"/>
        <w:spacing w:before="450" w:after="450" w:line="312" w:lineRule="auto"/>
      </w:pPr>
      <w:r>
        <w:rPr>
          <w:rFonts w:ascii="宋体" w:hAnsi="宋体" w:eastAsia="宋体" w:cs="宋体"/>
          <w:color w:val="000"/>
          <w:sz w:val="28"/>
          <w:szCs w:val="28"/>
        </w:rPr>
        <w:t xml:space="preserve">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1)、服装品类的扩展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如果以消费对象为基准，服装可分为男装、女装及童装三大品类。着名的迪奥品牌则由最早的女装扩展为女装、男装及童装兼具。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有些服装品牌以某一类最为着名，通过知名度的移罩，可再作品牌延伸。如芬迪以裘皮服装着称，但如今其普通材料时装也很出色;古奇也已由最早的皮革产品延伸至机织、针织时装系列。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2)、细分市场的跨越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1962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3、二线品牌或二线产品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DKNY在1997年全球销量达3亿美元;卡尔万克莱因的CK卡尔万克莱因仅批发就超过1。75亿美元。从某种意义上看，部分二线品牌的知名度已不在原来意义中的二线品牌了，而实现了柳暗花明的效果。</w:t>
      </w:r>
    </w:p>
    <w:p>
      <w:pPr>
        <w:ind w:left="0" w:right="0" w:firstLine="560"/>
        <w:spacing w:before="450" w:after="450" w:line="312" w:lineRule="auto"/>
      </w:pPr>
      <w:r>
        <w:rPr>
          <w:rFonts w:ascii="宋体" w:hAnsi="宋体" w:eastAsia="宋体" w:cs="宋体"/>
          <w:color w:val="000"/>
          <w:sz w:val="28"/>
          <w:szCs w:val="28"/>
        </w:rPr>
        <w:t xml:space="preserve">三、批发型企业如何建品牌</w:t>
      </w:r>
    </w:p>
    <w:p>
      <w:pPr>
        <w:ind w:left="0" w:right="0" w:firstLine="560"/>
        <w:spacing w:before="450" w:after="450" w:line="312" w:lineRule="auto"/>
      </w:pPr>
      <w:r>
        <w:rPr>
          <w:rFonts w:ascii="宋体" w:hAnsi="宋体" w:eastAsia="宋体" w:cs="宋体"/>
          <w:color w:val="000"/>
          <w:sz w:val="28"/>
          <w:szCs w:val="28"/>
        </w:rPr>
        <w:t xml:space="preserve">随着服装批发市场的日见萎缩，众多的服装生产商家纷纷把目光投向“品牌经营，连锁发展”这一诱人的阵地上来。一夜之间，在所有的大中城市及至乡镇，各类时装品牌纷纷而出，并正以连锁营销的模式迅猛发展，这就使得众多生产商家极欲“变脸上市”，争取自己的一席之地。但是，品牌经营真是如此易为吗生产批发型的企业真正到了日落黄昏，风光不再的地步并非如此，但品牌经营更易塑造形象，更具知名度，更能深入人心却已是不争的事实。</w:t>
      </w:r>
    </w:p>
    <w:p>
      <w:pPr>
        <w:ind w:left="0" w:right="0" w:firstLine="560"/>
        <w:spacing w:before="450" w:after="450" w:line="312" w:lineRule="auto"/>
      </w:pPr>
      <w:r>
        <w:rPr>
          <w:rFonts w:ascii="宋体" w:hAnsi="宋体" w:eastAsia="宋体" w:cs="宋体"/>
          <w:color w:val="000"/>
          <w:sz w:val="28"/>
          <w:szCs w:val="28"/>
        </w:rPr>
        <w:t xml:space="preserve">那么，从生产批发到品牌经营转型的过程是否也有捷径可走呢捷径有否或许不知道，但方法却是有的，或许可称之为成功的捷径。</w:t>
      </w:r>
    </w:p>
    <w:p>
      <w:pPr>
        <w:ind w:left="0" w:right="0" w:firstLine="560"/>
        <w:spacing w:before="450" w:after="450" w:line="312" w:lineRule="auto"/>
      </w:pPr>
      <w:r>
        <w:rPr>
          <w:rFonts w:ascii="宋体" w:hAnsi="宋体" w:eastAsia="宋体" w:cs="宋体"/>
          <w:color w:val="000"/>
          <w:sz w:val="28"/>
          <w:szCs w:val="28"/>
        </w:rPr>
        <w:t xml:space="preserve">首先，转型厂商遇到的便是产品设计，开发问题，传统的服装生产厂家以往只须成功抓住每年每季的潮流，生产出数种“火爆款式”，确保产品质量，低价批发，跟风作业即可大赚特赚，但“好景难再”，此类机会在今天潮流纷争的服装市场更显少之又少，而作为品牌连锁经营开设专卖店或发展加盟，产品必须是系列化，全方位的，必须使整个卖场的产品更为完善，如上衣、下装甚至配饰各占有多少比例，服装风格、路线等等都要早有预算，产品的开发生产已由“量化”向“质化”的方向转变，那么，企业建立一个完善的开发设计中心就显得必不可少，方可从面料开发伊始直至设计、打版、成衣等逐步实施，所以，产品开发设计作为品牌经营的基础，更是重中之重。</w:t>
      </w:r>
    </w:p>
    <w:p>
      <w:pPr>
        <w:ind w:left="0" w:right="0" w:firstLine="560"/>
        <w:spacing w:before="450" w:after="450" w:line="312" w:lineRule="auto"/>
      </w:pPr>
      <w:r>
        <w:rPr>
          <w:rFonts w:ascii="宋体" w:hAnsi="宋体" w:eastAsia="宋体" w:cs="宋体"/>
          <w:color w:val="000"/>
          <w:sz w:val="28"/>
          <w:szCs w:val="28"/>
        </w:rPr>
        <w:t xml:space="preserve">其二，市场及价格因素。作为生产批发型企业，在以往的业务活动中，不需直接面对顾客，所以亦无需制定产品市场定价，而作为品牌经营，已经变换为一种零售形态，企业必须直接面对市场，产品方向及零售价格就要小心把握，店铺选址更会分至某省某城及至某街区，产品零售价格的确定又与批发价格的制定迥然不同，作为零售营销形态，定价时必须考虑到行政费用的支出、铺租、装修、宣传推广及设备等各类成本，而以往，这些都是批发客户去考虑的，所以，转型企业取得和分析自有已往的批发客户的资料显得尤为关键，其中包括他们的营铺形态、自有街铺或是百货广场铺位租金水准等，价格定位，即以何种售价将产品卖给客人，折扣情况、有否讲价等等，因为，作为品牌连锁经营，在大部分的市场范围内，必须是统一定价，而非讲价政策，但往往定价销售时会导致业绩与批发商经营时不一致的情况出现。撘虼蟛糠峙发客户销售时可讲价，能否在产品定价销售时，做到业绩良好，就涉及到以上所讲的市场及价格定位问题更加重要。</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