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教育局局长在作风整顿工作动员会上的讲话</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局局长在作风整顿工作动员会上的讲话为推动全县机关干部作风建设，县委、政府决定用一年的时间，在县级机关开展以整治“为官不为”为主题的作风整顿，今天我们召开动员会议，目的就是认真贯彻落实上级的指示精神，全面推进教育局机关干部作风整顿工作。刚...</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建立责任体系，明确岗位职责，每个人员都有年度工作任务和责任目标。制定具体要求，年终进行综合考核。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