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“改革开放新时期”历史专题学习研讨发言二</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历史专题学习研讨发言一我们党进入改革开放新时期的标志是，1978年12月，中国共产党召开具有重大历史意义的十一届三中全会。从此，中国共产党带领中国人民开启了历史性的的篇章，谱写了中华民族自强不息、顽强奋进新的壮丽史诗。我们要倍...</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改革开放新时期历史专题学习研讨发言一</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w:t>
      </w:r>
    </w:p>
    <w:p>
      <w:pPr>
        <w:ind w:left="0" w:right="0" w:firstLine="560"/>
        <w:spacing w:before="450" w:after="450" w:line="312" w:lineRule="auto"/>
      </w:pPr>
      <w:r>
        <w:rPr>
          <w:rFonts w:ascii="宋体" w:hAnsi="宋体" w:eastAsia="宋体" w:cs="宋体"/>
          <w:color w:val="000"/>
          <w:sz w:val="28"/>
          <w:szCs w:val="28"/>
        </w:rPr>
        <w:t xml:space="preserve">首先，我国人民的整体生活水平有着显著的提升。另一方面，从生活实际体验来看，物质与精神生活水平明显有了提升。例如，互联网以及电子支付的发展让出门不带钱包就可以进行支付已成为现实。</w:t>
      </w:r>
    </w:p>
    <w:p>
      <w:pPr>
        <w:ind w:left="0" w:right="0" w:firstLine="560"/>
        <w:spacing w:before="450" w:after="450" w:line="312" w:lineRule="auto"/>
      </w:pPr>
      <w:r>
        <w:rPr>
          <w:rFonts w:ascii="宋体" w:hAnsi="宋体" w:eastAsia="宋体" w:cs="宋体"/>
          <w:color w:val="000"/>
          <w:sz w:val="28"/>
          <w:szCs w:val="28"/>
        </w:rPr>
        <w:t xml:space="preserve">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改革开放新时期历史专题学习研讨发言二</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改革开放新时期历史专题学习研讨发言三</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改革开放新时期历史专题学习研讨发言四</w:t>
      </w:r>
    </w:p>
    <w:p>
      <w:pPr>
        <w:ind w:left="0" w:right="0" w:firstLine="560"/>
        <w:spacing w:before="450" w:after="450" w:line="312" w:lineRule="auto"/>
      </w:pPr>
      <w:r>
        <w:rPr>
          <w:rFonts w:ascii="宋体" w:hAnsi="宋体" w:eastAsia="宋体" w:cs="宋体"/>
          <w:color w:val="000"/>
          <w:sz w:val="28"/>
          <w:szCs w:val="28"/>
        </w:rPr>
        <w:t xml:space="preserve">“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2025-06-17T17:05:47+08:00</dcterms:created>
  <dcterms:modified xsi:type="dcterms:W3CDTF">2025-06-17T17:05:47+08:00</dcterms:modified>
</cp:coreProperties>
</file>

<file path=docProps/custom.xml><?xml version="1.0" encoding="utf-8"?>
<Properties xmlns="http://schemas.openxmlformats.org/officeDocument/2006/custom-properties" xmlns:vt="http://schemas.openxmlformats.org/officeDocument/2006/docPropsVTypes"/>
</file>