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扫黑除恶专题党课讲稿提纲</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扫黑除恶专题党课讲稿提纲2024年1月，中共中央、国务院发出《关于开展扫黑除恶专项斗争的通知》。《通知》指出，为深入贯彻落实党的十九大部署和总书记重要指示精神，保障人民安居乐业、社会安定有序、国家长治久安，进一步巩固党的执政基础党中央、国务...</w:t>
      </w:r>
    </w:p>
    <w:p>
      <w:pPr>
        <w:ind w:left="0" w:right="0" w:firstLine="560"/>
        <w:spacing w:before="450" w:after="450" w:line="312" w:lineRule="auto"/>
      </w:pPr>
      <w:r>
        <w:rPr>
          <w:rFonts w:ascii="宋体" w:hAnsi="宋体" w:eastAsia="宋体" w:cs="宋体"/>
          <w:color w:val="000"/>
          <w:sz w:val="28"/>
          <w:szCs w:val="28"/>
        </w:rPr>
        <w:t xml:space="preserve">扫黑除恶专题党课讲稿提纲</w:t>
      </w:r>
    </w:p>
    <w:p>
      <w:pPr>
        <w:ind w:left="0" w:right="0" w:firstLine="560"/>
        <w:spacing w:before="450" w:after="450" w:line="312" w:lineRule="auto"/>
      </w:pPr>
      <w:r>
        <w:rPr>
          <w:rFonts w:ascii="宋体" w:hAnsi="宋体" w:eastAsia="宋体" w:cs="宋体"/>
          <w:color w:val="000"/>
          <w:sz w:val="28"/>
          <w:szCs w:val="28"/>
        </w:rPr>
        <w:t xml:space="preserve">2024年1月，中共中央、国务院发出《关于开展扫黑除恶专项斗争的通知》。《通知》指出，为深入贯彻落实党的十九大部署和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2024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2024年12月，长沙市公安局以涉嫌逃税罪、非法经营罪对涉黑犯罪团伙首要分子文烈宏等人立案侦查。为此，文烈宏多次找时任省公安厅党委副书记、常务副厅长周符波请求关照（周因经常在文烈宏开设的赌场赌博而相识）。2024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2024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2024年至2024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2024年7月至2024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