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党内法规研讨交流材料</w:t>
      </w:r>
      <w:bookmarkEnd w:id="1"/>
    </w:p>
    <w:p>
      <w:pPr>
        <w:jc w:val="center"/>
        <w:spacing w:before="0" w:after="450"/>
      </w:pPr>
      <w:r>
        <w:rPr>
          <w:rFonts w:ascii="Arial" w:hAnsi="Arial" w:eastAsia="Arial" w:cs="Arial"/>
          <w:color w:val="999999"/>
          <w:sz w:val="20"/>
          <w:szCs w:val="20"/>
        </w:rPr>
        <w:t xml:space="preserve">来源：网络  作者：深巷幽兰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党内法规研讨交流材料李金玲俗话说：“没有规矩不成方园”。国有国法，党有党纪。每一个公民遵守国家法律法规，每一个党员自觉遵守党纪党规，这是天经地义的事。通过学习《中共中央关于加强党的政治建设的意见》和《关于创建“让党中央放心、让人民群众满意的...</w:t>
      </w:r>
    </w:p>
    <w:p>
      <w:pPr>
        <w:ind w:left="0" w:right="0" w:firstLine="560"/>
        <w:spacing w:before="450" w:after="450" w:line="312" w:lineRule="auto"/>
      </w:pPr>
      <w:r>
        <w:rPr>
          <w:rFonts w:ascii="宋体" w:hAnsi="宋体" w:eastAsia="宋体" w:cs="宋体"/>
          <w:color w:val="000"/>
          <w:sz w:val="28"/>
          <w:szCs w:val="28"/>
        </w:rPr>
        <w:t xml:space="preserve">党内法规研讨交流材料</w:t>
      </w:r>
    </w:p>
    <w:p>
      <w:pPr>
        <w:ind w:left="0" w:right="0" w:firstLine="560"/>
        <w:spacing w:before="450" w:after="450" w:line="312" w:lineRule="auto"/>
      </w:pPr>
      <w:r>
        <w:rPr>
          <w:rFonts w:ascii="宋体" w:hAnsi="宋体" w:eastAsia="宋体" w:cs="宋体"/>
          <w:color w:val="000"/>
          <w:sz w:val="28"/>
          <w:szCs w:val="28"/>
        </w:rPr>
        <w:t xml:space="preserve">李金玲</w:t>
      </w:r>
    </w:p>
    <w:p>
      <w:pPr>
        <w:ind w:left="0" w:right="0" w:firstLine="560"/>
        <w:spacing w:before="450" w:after="450" w:line="312" w:lineRule="auto"/>
      </w:pPr>
      <w:r>
        <w:rPr>
          <w:rFonts w:ascii="宋体" w:hAnsi="宋体" w:eastAsia="宋体" w:cs="宋体"/>
          <w:color w:val="000"/>
          <w:sz w:val="28"/>
          <w:szCs w:val="28"/>
        </w:rPr>
        <w:t xml:space="preserve">俗话说：“没有规矩不成方园”。国有国法，党有党纪。每一个公民遵守国家法律法规，每一个党员自觉遵守党纪党规，这是天经地义的事。</w:t>
      </w:r>
    </w:p>
    <w:p>
      <w:pPr>
        <w:ind w:left="0" w:right="0" w:firstLine="560"/>
        <w:spacing w:before="450" w:after="450" w:line="312" w:lineRule="auto"/>
      </w:pPr>
      <w:r>
        <w:rPr>
          <w:rFonts w:ascii="宋体" w:hAnsi="宋体" w:eastAsia="宋体" w:cs="宋体"/>
          <w:color w:val="000"/>
          <w:sz w:val="28"/>
          <w:szCs w:val="28"/>
        </w:rPr>
        <w:t xml:space="preserve">通过学习《中共中央关于加强党的政治建设的意见》和《关于创建“让党中央放心、让人民群众满意的模范机关”的意见》让我知道了听取这些意见有利于让我们深化党内制度改革，同时，听取人民群众的意见一直就是永保我党旗帜高高飘扬的根本保证。</w:t>
      </w:r>
    </w:p>
    <w:p>
      <w:pPr>
        <w:ind w:left="0" w:right="0" w:firstLine="560"/>
        <w:spacing w:before="450" w:after="450" w:line="312" w:lineRule="auto"/>
      </w:pPr>
      <w:r>
        <w:rPr>
          <w:rFonts w:ascii="宋体" w:hAnsi="宋体" w:eastAsia="宋体" w:cs="宋体"/>
          <w:color w:val="000"/>
          <w:sz w:val="28"/>
          <w:szCs w:val="28"/>
        </w:rPr>
        <w:t xml:space="preserve">通过学习《党政机关公文处理工作条例》《中国共产党党和国家机关基层组织工作条例》等党内法规，让我知道了如果遵党纪、守党规的前提没有严明的纪律和行为规范作为保障，我们党就会成为一盘散沙就会失去凝聚力和战斗力。共产党员要严格遵守纪律，首先要知道各项《条例》及深入了解党纪的内涵。只有懂规矩才能守规矩，只有知法能守法。</w:t>
      </w:r>
    </w:p>
    <w:p>
      <w:pPr>
        <w:ind w:left="0" w:right="0" w:firstLine="560"/>
        <w:spacing w:before="450" w:after="450" w:line="312" w:lineRule="auto"/>
      </w:pPr>
      <w:r>
        <w:rPr>
          <w:rFonts w:ascii="宋体" w:hAnsi="宋体" w:eastAsia="宋体" w:cs="宋体"/>
          <w:color w:val="000"/>
          <w:sz w:val="28"/>
          <w:szCs w:val="28"/>
        </w:rPr>
        <w:t xml:space="preserve">党内法规即是中国共产党的纪律，也是中国共产党根据党的性质宗旨和民主集中制的原则，是规范党员言行的标准。党章是党的根本大法，是全党必须遵循的总规矩，它集中体现了党的性质和宗旨，是立党、治党、管党的总章程，是全党必须共同遵守的根本行为规范。因此，我们必须要经常重温党章，学习党纪党规，把党章党规党纪学深、学透，真正让纪律和规矩入脑入心。道党纪、守党规是党的事业需要纪律严明是我们共产党的光荣传统和优势。我们必须要站在更高的层次上充分认识党的纪律建设的重要性与紧迫性，大力弘扬党的优良传统。习总书记指出：“党要管党，从严治党，靠什么治？就是要靠严明纪律”。严明的纪律是马克思主义政党区别于其他政党的重要标志，党的纪律充分体现了党的政治意志和阶级属性，是保持党的先进性和纯洁性、提高党的执政能力和执政水平的内在要求，是不断增强党的凝聚力、战斗力和创造力的重要基础，是维护党的团结统一，完成党的执政使命的有力保障。</w:t>
      </w:r>
    </w:p>
    <w:p>
      <w:pPr>
        <w:ind w:left="0" w:right="0" w:firstLine="560"/>
        <w:spacing w:before="450" w:after="450" w:line="312" w:lineRule="auto"/>
      </w:pPr>
      <w:r>
        <w:rPr>
          <w:rFonts w:ascii="宋体" w:hAnsi="宋体" w:eastAsia="宋体" w:cs="宋体"/>
          <w:color w:val="000"/>
          <w:sz w:val="28"/>
          <w:szCs w:val="28"/>
        </w:rPr>
        <w:t xml:space="preserve">《意见》和《条例》是扣紧廉洁自律时代主题，为各级党组织和全体党员干部提出更高标准的廉洁自律规范，为增强党内修养提供了强劲动力，为坚定共产主义理想和中国特色社会主义信念提供了牢固基础。党内法规强化了党的纪律刚性约束，体现了“全面”和“从严”要求，为我们党不断增强自我净化、自我完善、自我革新、自我提高能力，推进全面从严治党提供了根本保障。</w:t>
      </w:r>
    </w:p>
    <w:p>
      <w:pPr>
        <w:ind w:left="0" w:right="0" w:firstLine="560"/>
        <w:spacing w:before="450" w:after="450" w:line="312" w:lineRule="auto"/>
      </w:pPr>
      <w:r>
        <w:rPr>
          <w:rFonts w:ascii="宋体" w:hAnsi="宋体" w:eastAsia="宋体" w:cs="宋体"/>
          <w:color w:val="000"/>
          <w:sz w:val="28"/>
          <w:szCs w:val="28"/>
        </w:rPr>
        <w:t xml:space="preserve">贯彻好各项党内法规，应将法规内化于心。各级党组织要切实加强对党内法规的宣传教育，引导党员全面透彻学、联系实际学，领会实质、把握要义，把党内法规提出的各项规定熟记于脑、牢记于心，牢固树立崇规意识、守矩意识和执规意识，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落实好党内法规，更应将法规规则外化于行。“其身正，不令而行;其身不正，虽令不从”。各级党员领导干部要以身作则、率先垂范，坚持把纪律规矩摆在前面，带头把严守政治纪律和政治规矩放在首要位置，带头用党内法规约束自己言行，带头同一切法规行为和各种腐败现象作斗争。引导党员坚持道德高线，守住纪律底线，筑牢拒腐防变的思想防线，永葆共产党人清正廉洁的政治本色。全体党员要敬畏法规，坚持把法规规定践在行到上。在日常生活工作中，要坚持党的根本宗旨，弘扬党的优良作风，要以各项党内法规新要求指导学习、生活、工作，正真做到“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理有一准，则民不觊觎;法启二门，则吏多威福”。在健全的党内法规下，我认为各级党组织和全体党员一方面要加强学习、认真领会，贯彻法规规定做到真“知”。另一方面，要用法规规定规范言行、警示自我，落实法规规定做到“行”。只有将党内法规规定内化于心、力践于行，做到知行合一，才能实现“民无觊觎，吏不威福”，实现国家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2025-05-03T08:59:42+08:00</dcterms:created>
  <dcterms:modified xsi:type="dcterms:W3CDTF">2025-05-03T08:59:42+08:00</dcterms:modified>
</cp:coreProperties>
</file>

<file path=docProps/custom.xml><?xml version="1.0" encoding="utf-8"?>
<Properties xmlns="http://schemas.openxmlformats.org/officeDocument/2006/custom-properties" xmlns:vt="http://schemas.openxmlformats.org/officeDocument/2006/docPropsVTypes"/>
</file>