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XX镇新冠病毒疫苗接种工作实施方案</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新冠病毒疫苗接种工作实施方案为建立人群免疫屏障，保护人民健康，进一步做好全镇新冠病毒疫苗接种工作，落实国家、省、市、县关于新冠病毒疫苗接种工作的有关要求，确保按时完成接种任务，结合我镇实际情况。特制定本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XX镇新冠病毒疫苗接种工作实施方案</w:t>
      </w:r>
    </w:p>
    <w:p>
      <w:pPr>
        <w:ind w:left="0" w:right="0" w:firstLine="560"/>
        <w:spacing w:before="450" w:after="450" w:line="312" w:lineRule="auto"/>
      </w:pPr>
      <w:r>
        <w:rPr>
          <w:rFonts w:ascii="宋体" w:hAnsi="宋体" w:eastAsia="宋体" w:cs="宋体"/>
          <w:color w:val="000"/>
          <w:sz w:val="28"/>
          <w:szCs w:val="28"/>
        </w:rPr>
        <w:t xml:space="preserve">为建立人群免疫屏障，保护人民健康，进一步做好全镇新冠病毒疫苗接种工作，落实国家、省、市、县关于新冠病毒疫苗接种工作的有关要求，确保按时完成接种任务，结合我镇实际情况。特制定本方案。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进一步提高政治站位，切实增强责任感和使命感，坚持人民至上，确保安全，尊重科学，依法依规，充分准备，有序组织，积极推进疫苗接种工作，有力阻断病毒传播，巩固疫情防控成果，为确保人民群众生命健康，实现经济社会秩序全面好转提供有力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按照省、市、县要求，6月30日前，完成全镇总人口数的40%接种人群。7月底完成总人口数70%的接种人数。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成立XX镇新冠疫苗接种专项工作领导小组</w:t>
      </w:r>
    </w:p>
    <w:p>
      <w:pPr>
        <w:ind w:left="0" w:right="0" w:firstLine="560"/>
        <w:spacing w:before="450" w:after="450" w:line="312" w:lineRule="auto"/>
      </w:pPr>
      <w:r>
        <w:rPr>
          <w:rFonts w:ascii="宋体" w:hAnsi="宋体" w:eastAsia="宋体" w:cs="宋体"/>
          <w:color w:val="000"/>
          <w:sz w:val="28"/>
          <w:szCs w:val="28"/>
        </w:rPr>
        <w:t xml:space="preserve">组长：XX（县人大常委会副主任、镇党委书记）</w:t>
      </w:r>
    </w:p>
    <w:p>
      <w:pPr>
        <w:ind w:left="0" w:right="0" w:firstLine="560"/>
        <w:spacing w:before="450" w:after="450" w:line="312" w:lineRule="auto"/>
      </w:pPr>
      <w:r>
        <w:rPr>
          <w:rFonts w:ascii="宋体" w:hAnsi="宋体" w:eastAsia="宋体" w:cs="宋体"/>
          <w:color w:val="000"/>
          <w:sz w:val="28"/>
          <w:szCs w:val="28"/>
        </w:rPr>
        <w:t xml:space="preserve">第一副组长：XX（党委副书记、镇长）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领导小组下设办公室，办公室主任由XX同志兼任。</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做好宣传发动工作。各村要以村小组为单位迅速开展宣传，充分利用海报、宣传标语、小喇叭、村组微信群等各种形式广泛开展正面宣传，进一步提高公众对疫苗的科学认知，加大疫苗接种工作宣传力度，营造良好的宣传氛围，在全镇迅速掀起“人人接种，人人尽责”的良好社会氛围。</w:t>
      </w:r>
    </w:p>
    <w:p>
      <w:pPr>
        <w:ind w:left="0" w:right="0" w:firstLine="560"/>
        <w:spacing w:before="450" w:after="450" w:line="312" w:lineRule="auto"/>
      </w:pPr>
      <w:r>
        <w:rPr>
          <w:rFonts w:ascii="宋体" w:hAnsi="宋体" w:eastAsia="宋体" w:cs="宋体"/>
          <w:color w:val="000"/>
          <w:sz w:val="28"/>
          <w:szCs w:val="28"/>
        </w:rPr>
        <w:t xml:space="preserve">2.做好人员摸底和组织工作。以村小组为单位，对辖区常住人口数和接种目标人群数量进行精准摸底分类有序安排接种工作。</w:t>
      </w:r>
    </w:p>
    <w:p>
      <w:pPr>
        <w:ind w:left="0" w:right="0" w:firstLine="560"/>
        <w:spacing w:before="450" w:after="450" w:line="312" w:lineRule="auto"/>
      </w:pPr>
      <w:r>
        <w:rPr>
          <w:rFonts w:ascii="宋体" w:hAnsi="宋体" w:eastAsia="宋体" w:cs="宋体"/>
          <w:color w:val="000"/>
          <w:sz w:val="28"/>
          <w:szCs w:val="28"/>
        </w:rPr>
        <w:t xml:space="preserve">3.各村要将任务数层层分解。村书记为第一责任人，各村干部实行包组、包户、包人，实行人人有责任，个个有压力。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各村要成立疫苗接种工作指挥部，村书记任指挥长，村两委成员任付指挥长，各村小组组长为成员的指挥部，确保各村（组）工作任务完成。</w:t>
      </w:r>
    </w:p>
    <w:p>
      <w:pPr>
        <w:ind w:left="0" w:right="0" w:firstLine="560"/>
        <w:spacing w:before="450" w:after="450" w:line="312" w:lineRule="auto"/>
      </w:pPr>
      <w:r>
        <w:rPr>
          <w:rFonts w:ascii="宋体" w:hAnsi="宋体" w:eastAsia="宋体" w:cs="宋体"/>
          <w:color w:val="000"/>
          <w:sz w:val="28"/>
          <w:szCs w:val="28"/>
        </w:rPr>
        <w:t xml:space="preserve">（二）加强示范引领。</w:t>
      </w:r>
    </w:p>
    <w:p>
      <w:pPr>
        <w:ind w:left="0" w:right="0" w:firstLine="560"/>
        <w:spacing w:before="450" w:after="450" w:line="312" w:lineRule="auto"/>
      </w:pPr>
      <w:r>
        <w:rPr>
          <w:rFonts w:ascii="宋体" w:hAnsi="宋体" w:eastAsia="宋体" w:cs="宋体"/>
          <w:color w:val="000"/>
          <w:sz w:val="28"/>
          <w:szCs w:val="28"/>
        </w:rPr>
        <w:t xml:space="preserve">全镇所有村干部及亲属，教师及亲属，党员及亲属带头接种新冠疫苗，发挥示范引领作用。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各村必须明确一个人在接种点，做好接种引领，维持秩序，确保接种安全，有序。</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把新冠疫苗接种纳入各村年终综合考评体系和村干部绩效考核范围。全镇每星期通报上周接种疫苗完成数，按照接种任务完成率进行排位，排位后三位在全镇进行通报。</w:t>
      </w:r>
    </w:p>
    <w:p>
      <w:pPr>
        <w:ind w:left="0" w:right="0" w:firstLine="560"/>
        <w:spacing w:before="450" w:after="450" w:line="312" w:lineRule="auto"/>
      </w:pPr>
      <w:r>
        <w:rPr>
          <w:rFonts w:ascii="宋体" w:hAnsi="宋体" w:eastAsia="宋体" w:cs="宋体"/>
          <w:color w:val="000"/>
          <w:sz w:val="28"/>
          <w:szCs w:val="28"/>
        </w:rPr>
        <w:t xml:space="preserve">（五）加强绩效考核。</w:t>
      </w:r>
    </w:p>
    <w:p>
      <w:pPr>
        <w:ind w:left="0" w:right="0" w:firstLine="560"/>
        <w:spacing w:before="450" w:after="450" w:line="312" w:lineRule="auto"/>
      </w:pPr>
      <w:r>
        <w:rPr>
          <w:rFonts w:ascii="宋体" w:hAnsi="宋体" w:eastAsia="宋体" w:cs="宋体"/>
          <w:color w:val="000"/>
          <w:sz w:val="28"/>
          <w:szCs w:val="28"/>
        </w:rPr>
        <w:t xml:space="preserve">将新冠疫苗接种工作纳入村干部绩效考核。对完成接种任务的村，每超过1人，奖励村级转移支付30元/人，反之扣除。</w:t>
      </w:r>
    </w:p>
    <w:p>
      <w:pPr>
        <w:ind w:left="0" w:right="0" w:firstLine="560"/>
        <w:spacing w:before="450" w:after="450" w:line="312" w:lineRule="auto"/>
      </w:pPr>
      <w:r>
        <w:rPr>
          <w:rFonts w:ascii="宋体" w:hAnsi="宋体" w:eastAsia="宋体" w:cs="宋体"/>
          <w:color w:val="000"/>
          <w:sz w:val="28"/>
          <w:szCs w:val="28"/>
        </w:rPr>
        <w:t xml:space="preserve">六、督查考核结果运用</w:t>
      </w:r>
    </w:p>
    <w:p>
      <w:pPr>
        <w:ind w:left="0" w:right="0" w:firstLine="560"/>
        <w:spacing w:before="450" w:after="450" w:line="312" w:lineRule="auto"/>
      </w:pPr>
      <w:r>
        <w:rPr>
          <w:rFonts w:ascii="宋体" w:hAnsi="宋体" w:eastAsia="宋体" w:cs="宋体"/>
          <w:color w:val="000"/>
          <w:sz w:val="28"/>
          <w:szCs w:val="28"/>
        </w:rPr>
        <w:t xml:space="preserve">镇疫情指挥部每周对各村进行考核，按照县疫情指挥部提供的疫情接种率，进行排位。对第一次排位后三位的村支部书记，由镇纪委书记进行约谈，连续两次排位后三位的村支部书记由镇党委书记、镇纪委书记进行约谈，连续三次排名倒数第一的村支部书记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2025-05-02T20:44:35+08:00</dcterms:created>
  <dcterms:modified xsi:type="dcterms:W3CDTF">2025-05-02T20:44:35+08:00</dcterms:modified>
</cp:coreProperties>
</file>

<file path=docProps/custom.xml><?xml version="1.0" encoding="utf-8"?>
<Properties xmlns="http://schemas.openxmlformats.org/officeDocument/2006/custom-properties" xmlns:vt="http://schemas.openxmlformats.org/officeDocument/2006/docPropsVTypes"/>
</file>