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年建设工程和环保工作要点</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建设工程和环保工作要点为全面认真贯彻落实，加强我县建设工程质量、安全和环保工作的监督管理，坚持“百年大计、质量第一”的方针，坚持“安全第一、预防为主、综合治理”的方针，坚持_____“绿水青山就是金山”的理念，牢固树立建设工程质量、安全和...</w:t>
      </w:r>
    </w:p>
    <w:p>
      <w:pPr>
        <w:ind w:left="0" w:right="0" w:firstLine="560"/>
        <w:spacing w:before="450" w:after="450" w:line="312" w:lineRule="auto"/>
      </w:pPr>
      <w:r>
        <w:rPr>
          <w:rFonts w:ascii="宋体" w:hAnsi="宋体" w:eastAsia="宋体" w:cs="宋体"/>
          <w:color w:val="000"/>
          <w:sz w:val="28"/>
          <w:szCs w:val="28"/>
        </w:rPr>
        <w:t xml:space="preserve">年建设工程和环保工作要点</w:t>
      </w:r>
    </w:p>
    <w:p>
      <w:pPr>
        <w:ind w:left="0" w:right="0" w:firstLine="560"/>
        <w:spacing w:before="450" w:after="450" w:line="312" w:lineRule="auto"/>
      </w:pPr>
      <w:r>
        <w:rPr>
          <w:rFonts w:ascii="宋体" w:hAnsi="宋体" w:eastAsia="宋体" w:cs="宋体"/>
          <w:color w:val="000"/>
          <w:sz w:val="28"/>
          <w:szCs w:val="28"/>
        </w:rPr>
        <w:t xml:space="preserve">为全面认真贯彻落实，加强我县建设工程质量、安全和环保工作的监督管理，坚持“百年大计、质量第一”的方针，坚持“安全第一、预防为主、综合治理”的方针，坚持_____“绿水青山就是金山”的理念，牢固树立建设工程质量、安全和环保意识。为有效遏制各类质量、安全和环保事故的发生，全面完成各项目标任务，特制定年建设工程质量、安全和环保工作要点。（一）工作目标（二）工作措施2.强化节能、装饰装修（包括安装）工程监管。质安站各监督组人员将加强对主体结构验收备案后的在建工程的质量监督管理，至少每月对工程进行一次现场质量监督并做好监督记录，重点检查节能材料、面砖工程及内外隔墙砌筑。4.开展对驻乐检测机构的突击检查。全年不定期对全县驻乐检测机构进行突击检查，保证每家检测机构每年检查不少于1次，重点检查送样情况，严厉打击出具虚假报告的行为。（一）工作目标（二）工作措施2.开展高层消防检查。在7、8月夏季火灾高发期间，联合消防部门对在建高层建筑进行消防专项检查，重点检查保温材料及施工现场消防器材配备情况，严禁使用易燃的墙体保温。4.开展脚手架专项检查。在5、6月对全县在建工程开展脚手架专项检查，重点检查架体基础、纵横杆间距、剪刀撑、架体材料等。三、环保工作方面进一步加强城市施工工地扬尘环境管控，推进绿色施工，落实“六必须，六不准”，确保住建系统产生的扬尘污染得到有效下降。严格控制建筑噪音污染、杜绝建筑噪音等引发的信访问题。1.保持环保高压常态。继续保持环保高压态势，将环保工作常态化、规范化，提高住建系统各企业、个人环保意识。3.规范施工围挡。要求施工单位在进场施工时要做到全封闭打围施工，施工围挡要整洁、美观、绿化，高度要符合规范要求。在汛期来临之前对全县在建工程施工围挡进行检查，确保施工围挡符合规范要求，严防发生倒塌事故。5.配备环保设备。施工单位进场施工时必须配备车辆立体冲洗设备、围挡喷淋系统、环境监测系统、雾炮机等环保设备。6.加强建筑噪音管控。不定期对建筑工地进行夜间施工巡查，严禁在建工程（除抢险救灾工程）在夜间进行施工，重点对被群众信访投诉工地进行检查。因特殊情况需要进行夜间施工的，将督促施工单位提前到环保部门进行备案并公示周边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2025-05-03T09:16:10+08:00</dcterms:created>
  <dcterms:modified xsi:type="dcterms:W3CDTF">2025-05-03T09:16:10+08:00</dcterms:modified>
</cp:coreProperties>
</file>

<file path=docProps/custom.xml><?xml version="1.0" encoding="utf-8"?>
<Properties xmlns="http://schemas.openxmlformats.org/officeDocument/2006/custom-properties" xmlns:vt="http://schemas.openxmlformats.org/officeDocument/2006/docPropsVTypes"/>
</file>