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领导干部讲担当：为敢于担当者而担当（精选合集）</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讲担当：为敢于担当者而担当领导干部讲担当：为敢于担当者而担当现在我们蓝图已经绘就，目标已经明确，“打造四个中心，建设现代泉城”已经掀开了济南加快发展的崭新一页，下步我们发展的任务更加艰巨，改革的责任更加重大，人民的期盼更加...</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现在我们蓝图已经绘就，目标已经明确，“打造四个中心，建设现代泉城”已经掀开了济南加快发展的崭新一页，下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昨天的工作报告已经就明年全市工作提出了方向性要求，近期中央和省委将召开经济工作会议，之后市里也要开经济工作会议和两会，对明年的工作进行分解落实。所以今天的总结讲话，就不再面面俱到，就讲一个主题：“为敢于担当者而担当”。重点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“为敢于担当者而担当”包含两个意思：“担当者”是一个“群体”;“为敢于担当者而担当”是一种“行为”。首先，我回答为什么要为敢于担当者而担当。</w:t>
      </w:r>
    </w:p>
    <w:p>
      <w:pPr>
        <w:ind w:left="0" w:right="0" w:firstLine="560"/>
        <w:spacing w:before="450" w:after="450" w:line="312" w:lineRule="auto"/>
      </w:pPr>
      <w:r>
        <w:rPr>
          <w:rFonts w:ascii="宋体" w:hAnsi="宋体" w:eastAsia="宋体" w:cs="宋体"/>
          <w:color w:val="000"/>
          <w:sz w:val="28"/>
          <w:szCs w:val="28"/>
        </w:rPr>
        <w:t xml:space="preserve">担当决定落实，落实决定成败。如果蓝图绘就了，但不去落实，所有的蓝图就是“墙上挂挂，嘴上说说”。实现蓝图需要落实，抓好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持续加大，“稳增长、调结构、促改革、惠民生、防风险”的任务十分艰巨、异常繁重，我们经常面临着诸多的“既要怎样、又要怎样、也要怎样、还要怎样”等多难选择、多重兼顾，甚至有些多难选择还会相互影响、相互抵消。这个时候，就需要我们更多地运用智慧，把握阶段性突出矛盾，抓主要矛盾，抓矛盾的主要方面，学会“弹钢琴”，不能平均用力。譬如，前段时间我市空气质量连续排名垫底，严重影响了济南的形象，如果继续这样下去,招商引资、经济社会发展都会受到很大制约。在这样的特殊阶段，一定要在多种选择中做好排序，首先要下功夫做好“更要”“最要”的事情，把握阶段性的主要矛盾，所以市委、市政府全力以赴推进污染治理。但是，不管面对的形势多么严峻、承担的任务多么繁重，我们都没有任何理由懈怠，没有任何借口推脱，既然“接力棒”交到我们手上了，那就一个字“干”，必须背水一战，咬定青山不放松，勇敢地担当起这一重大历史使命。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些都是从群众意见中听来的。过去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领导多次协调，但是有些干部能拖就拖，以至于市里下达了9次最后期限，以至于我们觉得必须纪委监察局介入，启动问责程序，目前进展才算是比较快。这种不落实、慢落实，是最大的不负责任，最大的不担当。我们要深刻认识到，这样的干部尽管不奢不贪，但这种“为官不为”是种十分可怕的“软腐败”。有一种腐败是“硬腐败”，是贪污受贿;有一种腐败是“软腐败”，对我们党的肌体来讲，就像“慢性病”，不是马上致命，但逐步消耗，一辈子都需要“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心全意地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第二个问题，为什么样的人而担当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以往工作的经历中，也碰到过不少这样的干部，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相反，有些干部就说“我们来干”，只要方向正确，他们就奋勇向前，这就是“尖刀排”，这就是“突击连”。市委反复强调，三项重点任务对全市建设发展具有举足轻重、至关重要的决定作用。我们说，招商引资是经济工作的“生命线”，我们说，项目建设是促进发展的“牛鼻子”，我们说，征地拆迁、棚改旧改是推动工作的“天下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壮胆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的权力和职责，就是我们手中的宝剑，关键在于该亮剑时一定要“亮出来”，主动出击，敢于迎战，否则剑不出鞘，再锋利的剑也只是摆设。有的个别同志，一看就不在“亮剑”的状态，唯唯诺诺、低头哈腰，自称为“中庸”，实则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就像原来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面对改革中的难题要无所畏惧，义无反顾、千方百计攻克难关、寻求突破。当前，改革已进入攻坚期和深水区，改革的难度会越来越大，涉及的矛盾会愈来愈深，也必然会触动一些人的“奶酪”和“既得利益”，如果瞻前顾后、畏首畏尾、前怕狼后怕虎，就会前功尽弃、无所作为。我们要坚定地按照总书记“老虎苍蝇一起打”，“永远在路上”的要求，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有的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大家都是“零部件”，共同维持着机器运转，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济南以后，也接触了一些实干家，从他们的具体工作中看出，哪些部门、哪些干部是实干的、能干的，是埋头苦干的。我曾给组织部同志讲，我们的事业最好的境界是“既出成绩，又出干部”;我们用干部的最高境界是“意料之外，情理之中”。有些被提拔重用的干部，并不是很热议的那个人，但恰恰就是埋头苦干的人。市委和组织部门发现这些干部、使用这些干部，最后大家感到这些干部用对了。有的被提拔起来的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第三个问题，怎样为敢于担当者而担当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政治上始终对党忠诚，严守政治纪律和政治规矩，守住“高压线”;工作上始终遵纪守法、廉洁从政，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不能“踢皮球”，“踢皮球”的人，在党政机关的是“入错行”。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主要追求，我们主要的追求是“享受工作”。在工作中解决难题，是很有成就感的事情。当然，有时间也要多陪家人，可以看书、旅游、休假，但更多地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等，在这些岗位的同志十分不容易。当然，还有一些岗位也极其不容易。比如公安干警，越是逢年过节越要坚守岗位。前几天我市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严厉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如果有，党纪国法伺候，如果没有，就要坚决做到及时核实和澄清。有就是有，没有就是没有，共产党最重事实。在干部因干事受到排挤诽谤时，坚决给予保护和鼓励，在干部因创新遭遇失误时，坚决给予理解和支持，拍拍肩、握握手，没事，继续干，失误是正常的，不要背上包袱，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什么是担当？简单的说，就是接受并负起责任。为敢于担当者而担当包含两个意思，一是“担当者”是一个群体，一是“为敢于担当者而担当”是一种行为。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面对当今严峻的社会形势，要求我们必须敢于担当，勇于创新，在社会改革的道路上披荆斩棘，敢打敢拼。但是，没有什么是完美，作为担当者也会出现失误，会遭到诋毁，往往这个时候，我们就要为这些敢于担当的担当者保驾护航。</w:t>
      </w:r>
    </w:p>
    <w:p>
      <w:pPr>
        <w:ind w:left="0" w:right="0" w:firstLine="560"/>
        <w:spacing w:before="450" w:after="450" w:line="312" w:lineRule="auto"/>
      </w:pPr>
      <w:r>
        <w:rPr>
          <w:rFonts w:ascii="宋体" w:hAnsi="宋体" w:eastAsia="宋体" w:cs="宋体"/>
          <w:color w:val="000"/>
          <w:sz w:val="28"/>
          <w:szCs w:val="28"/>
        </w:rPr>
        <w:t xml:space="preserve">担当者不仅仅只是敢于担当责任的人，它其实包含了几类人： 一是冲锋陷阵者，冲锋陷阵者，就是在急难险重任务中冲在最前面，甘当排雷手、充当急先锋，面对困难不退缩、越是艰险越向前，他们有首战用我、用我必胜的豪气，有敢打敢拼、舍我其谁的锐气，他们是“尖刀排”、是“突击连”；</w:t>
      </w:r>
    </w:p>
    <w:p>
      <w:pPr>
        <w:ind w:left="0" w:right="0" w:firstLine="560"/>
        <w:spacing w:before="450" w:after="450" w:line="312" w:lineRule="auto"/>
      </w:pPr>
      <w:r>
        <w:rPr>
          <w:rFonts w:ascii="宋体" w:hAnsi="宋体" w:eastAsia="宋体" w:cs="宋体"/>
          <w:color w:val="000"/>
          <w:sz w:val="28"/>
          <w:szCs w:val="28"/>
        </w:rPr>
        <w:t xml:space="preserve">二是敢于亮剑者，关键时刻能喊出“我来干”“我能行”，就是在问题和矛盾面前不回避、不躲闪，就是在是非对错上立场分明、敢与不良风气作斗争；</w:t>
      </w:r>
    </w:p>
    <w:p>
      <w:pPr>
        <w:ind w:left="0" w:right="0" w:firstLine="560"/>
        <w:spacing w:before="450" w:after="450" w:line="312" w:lineRule="auto"/>
      </w:pPr>
      <w:r>
        <w:rPr>
          <w:rFonts w:ascii="宋体" w:hAnsi="宋体" w:eastAsia="宋体" w:cs="宋体"/>
          <w:color w:val="000"/>
          <w:sz w:val="28"/>
          <w:szCs w:val="28"/>
        </w:rPr>
        <w:t xml:space="preserve">三是勇于改革者。勇于改革，就要不惧思想观念的障碍和利益固化的藩篱，坚持变中求新、变中求进、变中突破。要以宽阔的胸襟和坚定的态度鼓励大胆试、放心闯，不求全责备，多点赞喝彩；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是无私奉献者，无私忘我者就是那些默默无闻的实干家、不计个人得失的探路人、不怕流言蜚语的开拓者。无私忘我的人专注工作、埋头苦干，不计个人得失，不会投机钻营，难保不会惹来非议和刁难。这就更需要我们为他们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作为基层工作人员，我们要努力成为一名担当者，为公司创造更大的效益来体现自己的价值。</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黑体" w:hAnsi="黑体" w:eastAsia="黑体" w:cs="黑体"/>
          <w:color w:val="000000"/>
          <w:sz w:val="36"/>
          <w:szCs w:val="36"/>
          <w:b w:val="1"/>
          <w:bCs w:val="1"/>
        </w:rPr>
        <w:t xml:space="preserve">第三篇：为敢于担当者而担当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-济南市委书记王文涛讲话</w:t>
      </w:r>
    </w:p>
    <w:p>
      <w:pPr>
        <w:ind w:left="0" w:right="0" w:firstLine="560"/>
        <w:spacing w:before="450" w:after="450" w:line="312" w:lineRule="auto"/>
      </w:pPr>
      <w:r>
        <w:rPr>
          <w:rFonts w:ascii="宋体" w:hAnsi="宋体" w:eastAsia="宋体" w:cs="宋体"/>
          <w:color w:val="000"/>
          <w:sz w:val="28"/>
          <w:szCs w:val="28"/>
        </w:rPr>
        <w:t xml:space="preserve">同志们，经过大家的共同努力，市委十届九次全会的各项议程已经圆满完成，即将胜利闭幕。现在，我们蓝图已经绘就，目标已经明确，“打造四个中心，建设现代泉城”已经掀开了济南加快发展的崭新一页。下一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w:t>
      </w:r>
    </w:p>
    <w:p>
      <w:pPr>
        <w:ind w:left="0" w:right="0" w:firstLine="560"/>
        <w:spacing w:before="450" w:after="450" w:line="312" w:lineRule="auto"/>
      </w:pPr>
      <w:r>
        <w:rPr>
          <w:rFonts w:ascii="宋体" w:hAnsi="宋体" w:eastAsia="宋体" w:cs="宋体"/>
          <w:color w:val="000"/>
          <w:sz w:val="28"/>
          <w:szCs w:val="28"/>
        </w:rPr>
        <w:t xml:space="preserve">在这个关口，我们要破解难题，赢取更大的胜利。昨天上午，我在报告的下半部分，已经就明年的工作提出了方向性要求。中央和省委将要开工作会议，我们在1月上旬也要开工作会议，把明年的具体工作全部落实，分解落实。同时，马上还要开两会，《政府工作报告》将对明年的每一项工作作具体化解。所以今天的总结讲话，就不再面面俱到。今天的总结报告，就讲一个主题：为敢于担当者而担当。希望就一个主题，把问题讲清楚、讲明白、讲透彻。“为敢于担当者而担当”，是我们蓝图绘就以后，需要落实，需要破解难题、夺取更大胜利的关键。</w:t>
      </w:r>
    </w:p>
    <w:p>
      <w:pPr>
        <w:ind w:left="0" w:right="0" w:firstLine="560"/>
        <w:spacing w:before="450" w:after="450" w:line="312" w:lineRule="auto"/>
      </w:pPr>
      <w:r>
        <w:rPr>
          <w:rFonts w:ascii="宋体" w:hAnsi="宋体" w:eastAsia="宋体" w:cs="宋体"/>
          <w:color w:val="000"/>
          <w:sz w:val="28"/>
          <w:szCs w:val="28"/>
        </w:rPr>
        <w:t xml:space="preserve">下面，我重点围绕“为敢于担当者而担当”，讲三个方面的问题。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第一我要回答为什么要为敢于担当者而担当，回答我们为什么要做这个“行为”。担当决定落实，落实决定成败。我们蓝图绘就了，不落实，所有的蓝图就是“墙上挂挂，嘴上说说”。一定把它变为现实，那么就要落实，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继续加大，“稳增长、调结构、促改革、惠民生、防风险”的任务十分艰巨、异常繁重，我们经常面临着诸多的“既要怎样、还要怎样、也要怎样、更要怎样”等多难选择、多重兼顾。我们在做报告部署工作时经常讲：既要这样、又要这样、还要这样，这是多难选择，有时这种多难选择当中还相互抵消。这个时候，就需要我们更多地用“智慧”，把握阶段性突出矛盾，抓主要矛盾，抓矛盾的主要方面。譬如说，前一段，我们空气质量连续两个月排名倒数第一，在这样的特殊阶段，“更要”“最要”我们在多种选择中做好排序，把握阶段性的主要矛盾。所以市委、市政府强力推进污染治理。如果我们一直“垫底”，就会影响济南的形象，我们的经济社会发展会受到很大制约，招商引资会受到很大影响。多种问题、多难选择需要我们兼顾，这就需要我们学会“弹钢琴”，不能平均用力。但是，不管面对的形势多么严峻、承担的任务多么繁重，我们都没有任何理由懈怠，没有任何借口推脱，必须咬定青山不放松，勇敢地担当起这一重大历史使命。当年我从昆明回到上海后，筹备“世博会”。黄浦区处于会场区，拆迁任务很重，有很多棚户区，不用说消防车走不进去，连担架都走不进去。但是，这一棒交到我们手上了，这就是历史使命，轮到我们了，就只有“干”，背水一战。现在我们也面临着这一使命，“接力棒”交到我们手上了，就一个字：“干”。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都是我们从群众意见中听来的。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多次协调，但是有些干部能拖就拖，以至于我们下达了9次最后期限，以至于我们觉得必须纪委介入，目前进展算是比较快。我们认为，这种不落实、慢落实，是最大的不负责任，最大的不担当。我们要深刻认识到，这样的干部尽管不奢不贪，但这种“为官不为”是种十分可怕的“软腐败”。有一种腐败是“硬腐败”，是贪污受贿；有一种腐败是“软腐败”，它对我们党的肌体来讲，就像“慢性病”，不是马上致命，但逐步逐步消耗，一辈子得给个“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身心投入到经济社会发展的事业中去。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二、为什么样的人担当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工作的历程中，也碰到过这样不少干部，在南昌时，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但有些干部，就说“我们来干”，只要方向正确，他们来干，这就是“尖刀排”，这就是“突击连”。市委反复强调，三项重点任务对全市建设发展具有举足轻重、至关重要的决定作用。招商引资是经济工作的“生命线”，项目建设是促进发展的“牛鼻子”，征地拆迁、棚改旧改是推动工作的“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你们的权力和职责，就是你们手中的宝剑，关键在于该亮剑时一定要“亮出来”，主动出击，敢于迎战，否则剑不出鞘，再锋利的剑也只是摆设。有的个别同志，一看就不在一个“亮剑”的状态，唯唯诺诺、低头哈腰，自称为“中庸”，我看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面对改革中的难题无所畏惧，义无反顾、千方百计攻克难关、寻求突破。就像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当前，改革已进入攻坚期和深水区，改革的难度会越来越大，涉及的矛盾会愈来愈深，也必然会触动一些人的“奶酪”和“既得利益”，如果瞻前顾后、畏首畏尾、前怕狼后怕虎，就会前功尽弃、无所作为。我们要像朱镕基总理说的“准备好一百口棺材，也有我一口”，总书记说的“老虎苍蝇一起打，永远在路上”，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不少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说，我们都是“每个零部件”，维持着我们这个机器，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了济南以后，也接触了一些实干家，从他们的具体工作中看出，哪些部门、哪些干部是实干的、能干的，是埋头苦干的。我曾给有关领导说，我们的事业最好的境界是“既出成绩，又出干部”；我们用干部的最高境界是“意料之外，情理之中”。有些被提拔重用的干部，大家认为他并不是很热议的那个人，但恰恰就是埋头苦干的人。市委和组织部门发现这些干部、使用这些干部，最后，大家发现这样的干部用对了。有的被提拔起来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三、怎样为敢于担当者而担当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始终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我们的主要追求，我们主要的追求是“享受工作”。在工作中解决难题，是很有成就感的事情。当然，有时间也要多陪家人，可以看书、旅游、休假，但更多地我们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在这些岗位的同志十分不容易。当然，还有一些岗位也极其不容易。比如公安干警，越是逢年过节越要坚守岗位。前几天我们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眼里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我相信，在座的许多同志，在不同阶段有这样的被造谣诬告的经历。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坚决做到及时核实和澄清。有就是有，没有就是没有，共产党最重事实。在干部因干事受到排挤诽谤时，坚决给予保护和鼓励。在干部因创新遭遇失误时，坚决给予理解和支持，拍拍肩、握握手，没事，继续干，失误是正常的，不要背上包袱。要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4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w:t>
      </w:r>
    </w:p>
    <w:p>
      <w:pPr>
        <w:ind w:left="0" w:right="0" w:firstLine="560"/>
        <w:spacing w:before="450" w:after="450" w:line="312" w:lineRule="auto"/>
      </w:pPr>
      <w:r>
        <w:rPr>
          <w:rFonts w:ascii="宋体" w:hAnsi="宋体" w:eastAsia="宋体" w:cs="宋体"/>
          <w:color w:val="000"/>
          <w:sz w:val="28"/>
          <w:szCs w:val="28"/>
        </w:rPr>
        <w:t xml:space="preserve">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2025-06-20T08:10:12+08:00</dcterms:created>
  <dcterms:modified xsi:type="dcterms:W3CDTF">2025-06-20T08:10:12+08:00</dcterms:modified>
</cp:coreProperties>
</file>

<file path=docProps/custom.xml><?xml version="1.0" encoding="utf-8"?>
<Properties xmlns="http://schemas.openxmlformats.org/officeDocument/2006/custom-properties" xmlns:vt="http://schemas.openxmlformats.org/officeDocument/2006/docPropsVTypes"/>
</file>