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2024年水环境治理攻坚战实施方案</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镇水环境治理攻坚战实施方案为扎实推进水污染防治，持续提升全镇水环境质量，根据《**市冬春季水环境治理攻坚战实施方案》、《**市水环境治理攻坚战实施方案》等文件精神，结合我镇工作实际，特制定本方案。一、攻坚目标以全面提升我镇水环境质...</w:t>
      </w:r>
    </w:p>
    <w:p>
      <w:pPr>
        <w:ind w:left="0" w:right="0" w:firstLine="560"/>
        <w:spacing w:before="450" w:after="450" w:line="312" w:lineRule="auto"/>
      </w:pPr>
      <w:r>
        <w:rPr>
          <w:rFonts w:ascii="宋体" w:hAnsi="宋体" w:eastAsia="宋体" w:cs="宋体"/>
          <w:color w:val="000"/>
          <w:sz w:val="28"/>
          <w:szCs w:val="28"/>
        </w:rPr>
        <w:t xml:space="preserve">2024年镇水环境治理攻坚战实施方案</w:t>
      </w:r>
    </w:p>
    <w:p>
      <w:pPr>
        <w:ind w:left="0" w:right="0" w:firstLine="560"/>
        <w:spacing w:before="450" w:after="450" w:line="312" w:lineRule="auto"/>
      </w:pPr>
      <w:r>
        <w:rPr>
          <w:rFonts w:ascii="宋体" w:hAnsi="宋体" w:eastAsia="宋体" w:cs="宋体"/>
          <w:color w:val="000"/>
          <w:sz w:val="28"/>
          <w:szCs w:val="28"/>
        </w:rPr>
        <w:t xml:space="preserve">为扎实推进水污染防治，持续提升全镇水环境质量，根据《**市冬春季水环境治理攻坚战实施方案》、《**市水环境治理攻坚战实施方案》等文件精神，结合我镇工作实际，特制定本方案。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一、攻坚目标</w:t>
      </w:r>
    </w:p>
    <w:p>
      <w:pPr>
        <w:ind w:left="0" w:right="0" w:firstLine="560"/>
        <w:spacing w:before="450" w:after="450" w:line="312" w:lineRule="auto"/>
      </w:pPr>
      <w:r>
        <w:rPr>
          <w:rFonts w:ascii="宋体" w:hAnsi="宋体" w:eastAsia="宋体" w:cs="宋体"/>
          <w:color w:val="000"/>
          <w:sz w:val="28"/>
          <w:szCs w:val="28"/>
        </w:rPr>
        <w:t xml:space="preserve">以全面提升我镇水环境质量为目标，抓好水质突出问题的整改，严防已达标水质反弹，确保2024年底**县控断面达到功能区考核目标，及时回应群众水环境诉求，不断增强广大人民群众的参与感、获得感、幸福感。重点抓好**江综合治理，确保**断面在年底前达到III类，力争在6月份及全年平均达到III类水质。一级支流水质持续改善，主要支流水质达到或优于Ⅳ类比例达到70%及以上。</w:t>
      </w:r>
    </w:p>
    <w:p>
      <w:pPr>
        <w:ind w:left="0" w:right="0" w:firstLine="560"/>
        <w:spacing w:before="450" w:after="450" w:line="312" w:lineRule="auto"/>
      </w:pPr>
      <w:r>
        <w:rPr>
          <w:rFonts w:ascii="宋体" w:hAnsi="宋体" w:eastAsia="宋体" w:cs="宋体"/>
          <w:color w:val="000"/>
          <w:sz w:val="28"/>
          <w:szCs w:val="28"/>
        </w:rPr>
        <w:t xml:space="preserve">二、攻坚时间</w:t>
      </w:r>
    </w:p>
    <w:p>
      <w:pPr>
        <w:ind w:left="0" w:right="0" w:firstLine="560"/>
        <w:spacing w:before="450" w:after="450" w:line="312" w:lineRule="auto"/>
      </w:pPr>
      <w:r>
        <w:rPr>
          <w:rFonts w:ascii="宋体" w:hAnsi="宋体" w:eastAsia="宋体" w:cs="宋体"/>
          <w:color w:val="000"/>
          <w:sz w:val="28"/>
          <w:szCs w:val="28"/>
        </w:rPr>
        <w:t xml:space="preserve">2024年6月底前完成三、攻坚任务</w:t>
      </w:r>
    </w:p>
    <w:p>
      <w:pPr>
        <w:ind w:left="0" w:right="0" w:firstLine="560"/>
        <w:spacing w:before="450" w:after="450" w:line="312" w:lineRule="auto"/>
      </w:pPr>
      <w:r>
        <w:rPr>
          <w:rFonts w:ascii="宋体" w:hAnsi="宋体" w:eastAsia="宋体" w:cs="宋体"/>
          <w:color w:val="000"/>
          <w:sz w:val="28"/>
          <w:szCs w:val="28"/>
        </w:rPr>
        <w:t xml:space="preserve">（一）**江流域治理</w:t>
      </w:r>
    </w:p>
    <w:p>
      <w:pPr>
        <w:ind w:left="0" w:right="0" w:firstLine="560"/>
        <w:spacing w:before="450" w:after="450" w:line="312" w:lineRule="auto"/>
      </w:pPr>
      <w:r>
        <w:rPr>
          <w:rFonts w:ascii="宋体" w:hAnsi="宋体" w:eastAsia="宋体" w:cs="宋体"/>
          <w:color w:val="000"/>
          <w:sz w:val="28"/>
          <w:szCs w:val="28"/>
        </w:rPr>
        <w:t xml:space="preserve">1.**江情况排查。建立**江**段流域主要支流清单，并对其主要支流进行水质检测，形成水质检测报告及水质图。对于水质为Ⅴ类或劣于Ⅴ类的河道，建立重点问题河道清单。</w:t>
      </w:r>
    </w:p>
    <w:p>
      <w:pPr>
        <w:ind w:left="0" w:right="0" w:firstLine="560"/>
        <w:spacing w:before="450" w:after="450" w:line="312" w:lineRule="auto"/>
      </w:pPr>
      <w:r>
        <w:rPr>
          <w:rFonts w:ascii="宋体" w:hAnsi="宋体" w:eastAsia="宋体" w:cs="宋体"/>
          <w:color w:val="000"/>
          <w:sz w:val="28"/>
          <w:szCs w:val="28"/>
        </w:rPr>
        <w:t xml:space="preserve">2.溯源问题排口。对**江及其支流排口（包括暗流、明沟、明渠等）进行全面排查，对排口出水进行水质检测，对存在疑似污水排口进行重点溯源分析。建立问题排口“一图四清单”，即排口现场点位图，排口“问题、责任、项目、时间”清单。</w:t>
      </w:r>
    </w:p>
    <w:p>
      <w:pPr>
        <w:ind w:left="0" w:right="0" w:firstLine="560"/>
        <w:spacing w:before="450" w:after="450" w:line="312" w:lineRule="auto"/>
      </w:pPr>
      <w:r>
        <w:rPr>
          <w:rFonts w:ascii="宋体" w:hAnsi="宋体" w:eastAsia="宋体" w:cs="宋体"/>
          <w:color w:val="000"/>
          <w:sz w:val="28"/>
          <w:szCs w:val="28"/>
        </w:rPr>
        <w:t xml:space="preserve">3.实施专项整改。各相关部门要对问题排口进行详细分析，重点查清是否存在偷排漏排、超标排放、雨污混排等行为，并制定“一口一策”和“一河一策”整治方案。整治方案需明确目标、举措和整改完成时限。落实规范化、智能化要求，对偷设、私设的排口、暗管等，一经发现立即封堵，并报相关部门依法查处；对雨污混排口要彻查污染源头，明确整改措施及整改完成时限。坚持水岸同治，聚焦工业区、居民小区、农田等污染源头治理，高标准实施“污水零直排区”建设2.0版。</w:t>
      </w:r>
    </w:p>
    <w:p>
      <w:pPr>
        <w:ind w:left="0" w:right="0" w:firstLine="560"/>
        <w:spacing w:before="450" w:after="450" w:line="312" w:lineRule="auto"/>
      </w:pPr>
      <w:r>
        <w:rPr>
          <w:rFonts w:ascii="宋体" w:hAnsi="宋体" w:eastAsia="宋体" w:cs="宋体"/>
          <w:color w:val="000"/>
          <w:sz w:val="28"/>
          <w:szCs w:val="28"/>
        </w:rPr>
        <w:t xml:space="preserve">城建办要围绕生活小区改造、生活污水治理等雨污分流管网建设项目，根据生活小区存在阳台废水未分流、部分区域生活污水未治理到位等实际情况，提出为彻底解决此类问题应增加并实施的整治项目。对问题排口、暗河周边区域能通过截污纳管、雨污分流进行治理的，提出并实施对应的整治项目，其余的提交镇水环境治理攻坚战工作领导小组研究制定末端治理方案，确保河道水质达到环境排放要求。同时要对辖区内的截污渠、污水管网制定全面排查工作方案，摸清底数情况，明确淘汰或修复的点位。进一步完善地下管网分布图，实现管网建设、运维、管理一体化格局。优化污水调度方案，根据气象、水文、季节等因素合理调控液面水位，减少雨天污水溢流入河。</w:t>
      </w:r>
    </w:p>
    <w:p>
      <w:pPr>
        <w:ind w:left="0" w:right="0" w:firstLine="560"/>
        <w:spacing w:before="450" w:after="450" w:line="312" w:lineRule="auto"/>
      </w:pPr>
      <w:r>
        <w:rPr>
          <w:rFonts w:ascii="宋体" w:hAnsi="宋体" w:eastAsia="宋体" w:cs="宋体"/>
          <w:color w:val="000"/>
          <w:sz w:val="28"/>
          <w:szCs w:val="28"/>
        </w:rPr>
        <w:t xml:space="preserve">城管中队要加强对雨水管网的全面排查和管理，对私自将污水管插入雨水管的问题进行集中整治，严厉打击向雨水井直接倾倒污水的违法行为，并建立长效管控机制。</w:t>
      </w:r>
    </w:p>
    <w:p>
      <w:pPr>
        <w:ind w:left="0" w:right="0" w:firstLine="560"/>
        <w:spacing w:before="450" w:after="450" w:line="312" w:lineRule="auto"/>
      </w:pPr>
      <w:r>
        <w:rPr>
          <w:rFonts w:ascii="宋体" w:hAnsi="宋体" w:eastAsia="宋体" w:cs="宋体"/>
          <w:color w:val="000"/>
          <w:sz w:val="28"/>
          <w:szCs w:val="28"/>
        </w:rPr>
        <w:t xml:space="preserve">生态和城市管理中心要做好**江断面及其支流水质检测，会同**生态环境所，对问题排口进行工业企业污染物溯源调查，对违法排污企业严格执法查处。牵头对工业园区“污水零直排区”建设实施提档升级，确保高质量有实效地推进。对问题河道排口采用安装智能排口等措施进行末端治理，在符合上级环保部门规范要求的条件下，对**断面水质实施纳米气泡水质提升工程，提供稳定优质的生态补水。</w:t>
      </w:r>
    </w:p>
    <w:p>
      <w:pPr>
        <w:ind w:left="0" w:right="0" w:firstLine="560"/>
        <w:spacing w:before="450" w:after="450" w:line="312" w:lineRule="auto"/>
      </w:pPr>
      <w:r>
        <w:rPr>
          <w:rFonts w:ascii="宋体" w:hAnsi="宋体" w:eastAsia="宋体" w:cs="宋体"/>
          <w:color w:val="000"/>
          <w:sz w:val="28"/>
          <w:szCs w:val="28"/>
        </w:rPr>
        <w:t xml:space="preserve">农办要加快测土配方施肥技术的推广应用，引导农民科学施肥，在政策上鼓励施用有机肥，减少农田化肥氮磷流失。要推广商品有机肥，逐年降低化肥使用量。要引导农民使用生物农药或高效、低毒、低残留农药，切实降低农药对土壤和水环境的影响。</w:t>
      </w:r>
    </w:p>
    <w:p>
      <w:pPr>
        <w:ind w:left="0" w:right="0" w:firstLine="560"/>
        <w:spacing w:before="450" w:after="450" w:line="312" w:lineRule="auto"/>
      </w:pPr>
      <w:r>
        <w:rPr>
          <w:rFonts w:ascii="宋体" w:hAnsi="宋体" w:eastAsia="宋体" w:cs="宋体"/>
          <w:color w:val="000"/>
          <w:sz w:val="28"/>
          <w:szCs w:val="28"/>
        </w:rPr>
        <w:t xml:space="preserve">涉及到工程项目的，既要抓紧时间加速推进，又要注重时间服务质量，科学安排进度。要求各村各部门每半月上报整治进展情况，生态和城市管理中心汇总后报包干领导和河长。</w:t>
      </w:r>
    </w:p>
    <w:p>
      <w:pPr>
        <w:ind w:left="0" w:right="0" w:firstLine="560"/>
        <w:spacing w:before="450" w:after="450" w:line="312" w:lineRule="auto"/>
      </w:pPr>
      <w:r>
        <w:rPr>
          <w:rFonts w:ascii="宋体" w:hAnsi="宋体" w:eastAsia="宋体" w:cs="宋体"/>
          <w:color w:val="000"/>
          <w:sz w:val="28"/>
          <w:szCs w:val="28"/>
        </w:rPr>
        <w:t xml:space="preserve">4.加强验收销号。验收销号工作由镇水环境治理攻坚战工作领导小组具体负责。验收销号工作要坚持实事求是的原则，坚持问题导向、效果导向，对照整改方案中明确的整改目标、时限等要求，“整改一个、验收一个、销号一个”，做到问题不解决不停手、整改不到位不罢休。</w:t>
      </w:r>
    </w:p>
    <w:p>
      <w:pPr>
        <w:ind w:left="0" w:right="0" w:firstLine="560"/>
        <w:spacing w:before="450" w:after="450" w:line="312" w:lineRule="auto"/>
      </w:pPr>
      <w:r>
        <w:rPr>
          <w:rFonts w:ascii="宋体" w:hAnsi="宋体" w:eastAsia="宋体" w:cs="宋体"/>
          <w:color w:val="000"/>
          <w:sz w:val="28"/>
          <w:szCs w:val="28"/>
        </w:rPr>
        <w:t xml:space="preserve">5.强化数字治水。在原先河情指挥系统的基础上，进行再升级再开发，通过将物联网技术、5G通信技术、大数据分析、云计算等科技手段和技术集成融合在一起，建设**数字治水平台，将**江两侧污染源、管网、排口、水质等信息以数据化的形式整体集成“一张图”，并可通过电脑、手机等远程监查、分析，为调控和治理决策提供详尽周全的依据。</w:t>
      </w:r>
    </w:p>
    <w:p>
      <w:pPr>
        <w:ind w:left="0" w:right="0" w:firstLine="560"/>
        <w:spacing w:before="450" w:after="450" w:line="312" w:lineRule="auto"/>
      </w:pPr>
      <w:r>
        <w:rPr>
          <w:rFonts w:ascii="宋体" w:hAnsi="宋体" w:eastAsia="宋体" w:cs="宋体"/>
          <w:color w:val="000"/>
          <w:sz w:val="28"/>
          <w:szCs w:val="28"/>
        </w:rPr>
        <w:t xml:space="preserve">6.建立长效机制。建立健全问题发现机制，加大“无人机”“智能管网监测平台”“河情指挥系统”等环境监管设备投入，构建人防、物防、技防结合的环境污染发现机制。建立健全“网格化+信息化+专项执法+联合执法”监管机制，组织护水斩污专项执法行动，重点检查流域涉水工业企业，严厉打击偷排漏排、超标排放等环境违法行为。建立健全群众参与机制，深入实施环境问题有奖举报制度，鼓励群众参与。</w:t>
      </w:r>
    </w:p>
    <w:p>
      <w:pPr>
        <w:ind w:left="0" w:right="0" w:firstLine="560"/>
        <w:spacing w:before="450" w:after="450" w:line="312" w:lineRule="auto"/>
      </w:pPr>
      <w:r>
        <w:rPr>
          <w:rFonts w:ascii="宋体" w:hAnsi="宋体" w:eastAsia="宋体" w:cs="宋体"/>
          <w:color w:val="000"/>
          <w:sz w:val="28"/>
          <w:szCs w:val="28"/>
        </w:rPr>
        <w:t xml:space="preserve">（二）其他流域及水体治理</w:t>
      </w:r>
    </w:p>
    <w:p>
      <w:pPr>
        <w:ind w:left="0" w:right="0" w:firstLine="560"/>
        <w:spacing w:before="450" w:after="450" w:line="312" w:lineRule="auto"/>
      </w:pPr>
      <w:r>
        <w:rPr>
          <w:rFonts w:ascii="宋体" w:hAnsi="宋体" w:eastAsia="宋体" w:cs="宋体"/>
          <w:color w:val="000"/>
          <w:sz w:val="28"/>
          <w:szCs w:val="28"/>
        </w:rPr>
        <w:t xml:space="preserve">各村对村庄内水环境治理工作，进一步摸清底数，强化水质反弹风险的分析研判。重点关注存在水质反弹隐患的以及近年来群众投诉较多的水体，纳入本村水环境治理提升的攻坚方案。坚持问题导向，列出整治清单，层层压实责任，综合打好治水“组合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镇水环境治理攻坚战工作领导小组，由镇长任组长，其他分管领导任副组长，相关办所负责人为成员，领导小组下设办公室，办公室设在生态和城市管理中心，负责具体组织和协调推进攻坚战各项工作。各村也要成立相应机构，制定实施流域整治细化方案；各村书记是第一责任人，要主动包干污染最严重、整治难度最大的河道。各级河长履行好巡查协调督促等职责，助推重点河道攻坚战。</w:t>
      </w:r>
    </w:p>
    <w:p>
      <w:pPr>
        <w:ind w:left="0" w:right="0" w:firstLine="560"/>
        <w:spacing w:before="450" w:after="450" w:line="312" w:lineRule="auto"/>
      </w:pPr>
      <w:r>
        <w:rPr>
          <w:rFonts w:ascii="宋体" w:hAnsi="宋体" w:eastAsia="宋体" w:cs="宋体"/>
          <w:color w:val="000"/>
          <w:sz w:val="28"/>
          <w:szCs w:val="28"/>
        </w:rPr>
        <w:t xml:space="preserve">（二）强化各方联动。</w:t>
      </w:r>
    </w:p>
    <w:p>
      <w:pPr>
        <w:ind w:left="0" w:right="0" w:firstLine="560"/>
        <w:spacing w:before="450" w:after="450" w:line="312" w:lineRule="auto"/>
      </w:pPr>
      <w:r>
        <w:rPr>
          <w:rFonts w:ascii="宋体" w:hAnsi="宋体" w:eastAsia="宋体" w:cs="宋体"/>
          <w:color w:val="000"/>
          <w:sz w:val="28"/>
          <w:szCs w:val="28"/>
        </w:rPr>
        <w:t xml:space="preserve">强化统筹流域和行政区域联防联控联治。各村要摸清底数、因地制宜、精准施策、注重实效。镇级有关部门要各司其职、协同作战，形成合力。</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市级将建立督查通报、考核考评、媒体曝光等制度，攻坚战开展情况列入美丽**建设督查事项，督查结果纳入镇目标管理考核体系，作为综合考核评价领导班子和领导干部的重要依据，对于省、**市、**市三级明察暗访中发现漏报瞒报或虚假整改问题的将从严处置，依法依规追究责任。从严执行河（湖）长星级履职考评和河湖健康评价，对慢作为、不作为的将移交纪检监察部门依纪依规问责。</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积极发挥新闻舆论的引导和监督作用，充分利用广播、电视、网络等载体，不断增强社会公众投身治水的责任意识、参与意识，营造全民治水、共建共享的良好氛围。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2025-08-06T01:27:47+08:00</dcterms:created>
  <dcterms:modified xsi:type="dcterms:W3CDTF">2025-08-06T01:27:47+08:00</dcterms:modified>
</cp:coreProperties>
</file>

<file path=docProps/custom.xml><?xml version="1.0" encoding="utf-8"?>
<Properties xmlns="http://schemas.openxmlformats.org/officeDocument/2006/custom-properties" xmlns:vt="http://schemas.openxmlformats.org/officeDocument/2006/docPropsVTypes"/>
</file>