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2024年党风廉政建设会议交流发言（5篇可选）</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会议交流发言无论你身处任何职位，都不应该用权力打压别人，要时刻记住，无论你现在身处任何职位都是人们对你的信任。以下是小文档下载网网为大家整理的2024年党风廉政建设会议交流发言，供大家参考学习，欢迎阅读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无论你身处任何职位，都不应该用权力打压别人，要时刻记住，无论你现在身处任何职位都是人们对你的信任。以下是小文档下载网网为大家整理的2024年党风廉政建设会议交流发言，供大家参考学习，欢迎阅读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w:t>
      </w:r>
    </w:p>
    <w:p>
      <w:pPr>
        <w:ind w:left="0" w:right="0" w:firstLine="560"/>
        <w:spacing w:before="450" w:after="450" w:line="312" w:lineRule="auto"/>
      </w:pPr>
      <w:r>
        <w:rPr>
          <w:rFonts w:ascii="宋体" w:hAnsi="宋体" w:eastAsia="宋体" w:cs="宋体"/>
          <w:color w:val="000"/>
          <w:sz w:val="28"/>
          <w:szCs w:val="28"/>
        </w:rPr>
        <w:t xml:space="preserve">在宗旨观念上，有的虽然“口号叫得响”，但行动跟不上，在个人利益与集体利益取舍上，考虑个人多了些；</w:t>
      </w:r>
    </w:p>
    <w:p>
      <w:pPr>
        <w:ind w:left="0" w:right="0" w:firstLine="560"/>
        <w:spacing w:before="450" w:after="450" w:line="312" w:lineRule="auto"/>
      </w:pPr>
      <w:r>
        <w:rPr>
          <w:rFonts w:ascii="宋体" w:hAnsi="宋体" w:eastAsia="宋体" w:cs="宋体"/>
          <w:color w:val="000"/>
          <w:sz w:val="28"/>
          <w:szCs w:val="28"/>
        </w:rPr>
        <w:t xml:space="preserve">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w:t>
      </w:r>
    </w:p>
    <w:p>
      <w:pPr>
        <w:ind w:left="0" w:right="0" w:firstLine="560"/>
        <w:spacing w:before="450" w:after="450" w:line="312" w:lineRule="auto"/>
      </w:pPr>
      <w:r>
        <w:rPr>
          <w:rFonts w:ascii="宋体" w:hAnsi="宋体" w:eastAsia="宋体" w:cs="宋体"/>
          <w:color w:val="000"/>
          <w:sz w:val="28"/>
          <w:szCs w:val="28"/>
        </w:rPr>
        <w:t xml:space="preserve">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第三篇：会议交流发言材料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市工商局全力强化党风廉政建设工作，着重构建了廉政教育网、监督网、激励网，通过“三网”建设努力打造廉洁工商监管执法队伍。</w:t>
      </w:r>
    </w:p>
    <w:p>
      <w:pPr>
        <w:ind w:left="0" w:right="0" w:firstLine="560"/>
        <w:spacing w:before="450" w:after="450" w:line="312" w:lineRule="auto"/>
      </w:pPr>
      <w:r>
        <w:rPr>
          <w:rFonts w:ascii="宋体" w:hAnsi="宋体" w:eastAsia="宋体" w:cs="宋体"/>
          <w:color w:val="000"/>
          <w:sz w:val="28"/>
          <w:szCs w:val="28"/>
        </w:rPr>
        <w:t xml:space="preserve">一是构建廉政教育网。依托廉政文化教育网络，利用集体学习之机，组织观看系列警示教育片，开展学习心得讨论交流，进行反腐倡廉知识测试，以学习园地为载体，大</w:t>
      </w:r>
    </w:p>
    <w:p>
      <w:pPr>
        <w:ind w:left="0" w:right="0" w:firstLine="560"/>
        <w:spacing w:before="450" w:after="450" w:line="312" w:lineRule="auto"/>
      </w:pPr>
      <w:r>
        <w:rPr>
          <w:rFonts w:ascii="宋体" w:hAnsi="宋体" w:eastAsia="宋体" w:cs="宋体"/>
          <w:color w:val="000"/>
          <w:sz w:val="28"/>
          <w:szCs w:val="28"/>
        </w:rPr>
        <w:t xml:space="preserve">力宣传廉政教育内容，增强干部职工的廉洁从政意识。组织开展了“如何做一名廉洁勤政的工商干部”大讨论活动，每个干部职工都撰写了廉政文章，交流了心得体会，努力在全局打造廉政勤政的氛围。</w:t>
      </w:r>
    </w:p>
    <w:p>
      <w:pPr>
        <w:ind w:left="0" w:right="0" w:firstLine="560"/>
        <w:spacing w:before="450" w:after="450" w:line="312" w:lineRule="auto"/>
      </w:pPr>
      <w:r>
        <w:rPr>
          <w:rFonts w:ascii="宋体" w:hAnsi="宋体" w:eastAsia="宋体" w:cs="宋体"/>
          <w:color w:val="000"/>
          <w:sz w:val="28"/>
          <w:szCs w:val="28"/>
        </w:rPr>
        <w:t xml:space="preserve">二是构建社会监督网。完善公开栏，加大政务公开力度，及时解决群众关心关注的热点、难点问题，自觉接受社会的监督。聘请人大、政协及社会各界代表为行风监督员，加强与有关部门的联系和沟通，在干部职工中进行预防职务犯罪教育，在基层工商所开展面对面述职述廉活动，采取发放评议表、走访管理对象、召开座谈会等形式，征求各方面的意见和建议，自觉接受社会监督。</w:t>
      </w:r>
    </w:p>
    <w:p>
      <w:pPr>
        <w:ind w:left="0" w:right="0" w:firstLine="560"/>
        <w:spacing w:before="450" w:after="450" w:line="312" w:lineRule="auto"/>
      </w:pPr>
      <w:r>
        <w:rPr>
          <w:rFonts w:ascii="宋体" w:hAnsi="宋体" w:eastAsia="宋体" w:cs="宋体"/>
          <w:color w:val="000"/>
          <w:sz w:val="28"/>
          <w:szCs w:val="28"/>
        </w:rPr>
        <w:t xml:space="preserve">三是构建监察激励网。制订《行政效能监察实施办法》和《绩效考核管理办法》，加强对全系统党风廉政建设和行政效能的督察。局长、分管局长和各工商所、科室、直属局层层签订党风行风廉政建设责任状，科（所、直属局）长定期向纪检部门汇报党风廉政建设情况，对发现的问题，经调查核实后实行责任追究；市局不定期组织纪检、财务等部门深入基层明查暗访，对各单位廉政制度执行情况、罚没款收缴等进行督查，做到总结经验树立典型，发现问题及时处理，不断提升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第五篇：全市民政会议交流发言</w:t>
      </w:r>
    </w:p>
    <w:p>
      <w:pPr>
        <w:ind w:left="0" w:right="0" w:firstLine="560"/>
        <w:spacing w:before="450" w:after="450" w:line="312" w:lineRule="auto"/>
      </w:pPr>
      <w:r>
        <w:rPr>
          <w:rFonts w:ascii="宋体" w:hAnsi="宋体" w:eastAsia="宋体" w:cs="宋体"/>
          <w:color w:val="000"/>
          <w:sz w:val="28"/>
          <w:szCs w:val="28"/>
        </w:rPr>
        <w:t xml:space="preserve">发展民政事业</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主管部门的关心指导下，XX牢固树立“大民政”理念，以对人民高度负责的态度着力改善民生、维护民权、服务民众，真正将惠民利民便民的民政各项工作落到实处、取得实效，创成省级现代民政示范县，获评全省民政工作创优奖。</w:t>
      </w:r>
    </w:p>
    <w:p>
      <w:pPr>
        <w:ind w:left="0" w:right="0" w:firstLine="560"/>
        <w:spacing w:before="450" w:after="450" w:line="312" w:lineRule="auto"/>
      </w:pPr>
      <w:r>
        <w:rPr>
          <w:rFonts w:ascii="宋体" w:hAnsi="宋体" w:eastAsia="宋体" w:cs="宋体"/>
          <w:color w:val="000"/>
          <w:sz w:val="28"/>
          <w:szCs w:val="28"/>
        </w:rPr>
        <w:t xml:space="preserve">一、抓组织强保障，筑牢民政事业发展基础。一直以来，县委、县政府始终把民政工作摆上重要位置，建立部门联席会议制度，对民政工作涉及的重大问题，坚持集体讨论、民主决策，特别是在人财物等方面给予重点支持，确保民政基础扎实、工作落实。一是队伍配备到位。鉴于前些年基层民政力量相对薄弱，在全县机构编制十分紧张的条件下，对各镇区基层民政机构和人员予以足额优先保障，累计新核增全额拨款事业编制39名。二是资金保障到位。在县镇两级财力不丰的情况下，坚持每年将民政经费足额纳入财政预算，拿出新增财力的75%用于保障和改善民生，并优先保证拨付开支，近几年县本级财政共配套各类民政资金5亿多元。三是项目推进到位。每年将各类民生工程统一纳入全县重点督查事项，逐项明确时间表、路线图、任务书，由相关县领导牵头、责任部门包办，确保各项民生实事有效推进。同时将民政工作纳入全县综合考评，与经济建设等重点工作同部署、同推进、同考核。</w:t>
      </w:r>
    </w:p>
    <w:p>
      <w:pPr>
        <w:ind w:left="0" w:right="0" w:firstLine="560"/>
        <w:spacing w:before="450" w:after="450" w:line="312" w:lineRule="auto"/>
      </w:pPr>
      <w:r>
        <w:rPr>
          <w:rFonts w:ascii="宋体" w:hAnsi="宋体" w:eastAsia="宋体" w:cs="宋体"/>
          <w:color w:val="000"/>
          <w:sz w:val="28"/>
          <w:szCs w:val="28"/>
        </w:rPr>
        <w:t xml:space="preserve">二、抓重点创特色，确保民政事业发展实效。一是社会救助全覆盖。全县城乡月低保标准统一提高到680元，累计发放低保金2.3亿元，实现城乡并轨、同城同标、应保尽保。每年安排400万专项资金设立急难家庭临时救助专项基金，对五保供养、残疾人、孤儿等困难群体全面实行急难家庭救助，并落实大额临时救助“一事一议”，累计救助4.2万多人次、发放救助金近2024万元。建立医疗报销、大病保险、医疗救助“一站式”救助平台，累计支出医疗救助金8915万元。二是养老服务多元化。近几年累计投入近1000万元，对全县15个镇区敬老院实施提档升级，此项工作受到省民政厅充分肯定。颐养示范社区建设加快推进，全县建成颐养示范社区2家、居家养老服务中心275家。借助专业组织运营社区居家养老服务中心，引进社会力量参与机构养老，实施县老年公寓公建民营改革，发展民营养老机构3家。三是社会治理网格化。结合全要素网格化基层治理，着力推进“三社联动”，开展全科社工服务，对全科社工统一明确信息采报、便民服务、基层党建、矛盾化解、隐患排查等职责，并做到“四清五到场”。强化社会组织常态化管理。成立县社会组织联合会，建立社会组织党建联盟，新建县社会组织党群服务中心，每年投入50万元用于社会组织公益创投。通过以上举措，真正实现社会治理“上面千条线，下面一张网”，目前我县共有近千名专职社工沉在基层社区。四是社会事务多举措。大力推进殡葬工作改革，首次对违规建设殡葬设施行为进行行政处罚，编制殡葬设施布局规划，规划建设县殡仪服务中心和运西生态公墓集中区。建设县婚姻登记服务大厅和救助站综合服务设施，引进专业队伍开展婚姻危机干预服务和婚姻家庭辅导。不断提高儿童福利保障服务质量，近年来建成近400个校外教育辅导站，创成3家省级留守儿童“关爱之家”。认真开展老龄工作，去年共为全县X名老人打卡发放高龄津贴X万元。五是优抚政策重落实。全面提标优抚对象抚恤补助标准，近年来按标准发放退役义务兵一次性经济补助金X万元，累计发放优待金7500万元。全县2024余名退役士兵得到免费技能培训，岗位安置退役士兵30人。着力推动双拥教育示范基地建设，新建双拥文化街，推进镇区优抚驿站和村（居）双拥工作联络站实现全覆盖，成功创成省级双拥示范县。</w:t>
      </w:r>
    </w:p>
    <w:p>
      <w:pPr>
        <w:ind w:left="0" w:right="0" w:firstLine="560"/>
        <w:spacing w:before="450" w:after="450" w:line="312" w:lineRule="auto"/>
      </w:pPr>
      <w:r>
        <w:rPr>
          <w:rFonts w:ascii="宋体" w:hAnsi="宋体" w:eastAsia="宋体" w:cs="宋体"/>
          <w:color w:val="000"/>
          <w:sz w:val="28"/>
          <w:szCs w:val="28"/>
        </w:rPr>
        <w:t xml:space="preserve">三、抓规划谋长远，提升民政事业发展水平。围绕民政事业长远发展，在“十四五”规划中专门设立民政发展规划，同时启动编制全县养老服务事业中长期发展、社会福利设施布局等专项规划，实施县婚姻登记服务中心、社会救助综合服务中心、老年活动中心、殡仪服务中心等一揽子民生工程，进一步提升民政公共服务能力。</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做好民政事业各项工作意义重大。下一步，我们将以贯彻落实全市民政工作会议精神为动力，紧紧围绕“以民为本、为民解困、为民服务”宗旨，重点加强底线民生保障，做到精心精准；提升基本社会服务，做到便民惠民；创新基层社会治理，做到共治共享；强化专项行政管理，做到专职专业，进一步筑牢民政基层基础，提高困难群众生活保障标准，服务中心工作大局，扎实推动民政事业高质量发展，为全市经济发展、社会稳定和民生和谐作出积极努力和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