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「讲话提纲」在节后“收心”会上的讲话</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节后“收心”会上的讲话一年之计在于春。过完了年，也休整了，就要尽快收心、回归岗位，重整行装再出发，全力以赴干事业。市委、市政府决定把全市推进项目争速、产业争先、科技争投、城乡争优、服务争效、党建争强“六争攻坚”动员大会，作为春节后第一个干...</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模式，严格控制年度PPP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2024</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2024”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