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XX县市场监督管理局2024年餐饮环节食品安全专项整治行动实施方案</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2024年餐饮环节食品安全专项整治行动实施方案为迎接2024元旦和农历新年的到来，进一步强化全县食品餐饮经营者诚信守法意识，规范经营行为，切实保障人民群众食品餐饮消费安全，结合“2024春雷行动”工作要求，特制定本方案。...</w:t>
      </w:r>
    </w:p>
    <w:p>
      <w:pPr>
        <w:ind w:left="0" w:right="0" w:firstLine="560"/>
        <w:spacing w:before="450" w:after="450" w:line="312" w:lineRule="auto"/>
      </w:pPr>
      <w:r>
        <w:rPr>
          <w:rFonts w:ascii="宋体" w:hAnsi="宋体" w:eastAsia="宋体" w:cs="宋体"/>
          <w:color w:val="000"/>
          <w:sz w:val="28"/>
          <w:szCs w:val="28"/>
        </w:rPr>
        <w:t xml:space="preserve">XX县市场监督管理局2024年餐饮环节食品安全专项整治行动实施方案</w:t>
      </w:r>
    </w:p>
    <w:p>
      <w:pPr>
        <w:ind w:left="0" w:right="0" w:firstLine="560"/>
        <w:spacing w:before="450" w:after="450" w:line="312" w:lineRule="auto"/>
      </w:pPr>
      <w:r>
        <w:rPr>
          <w:rFonts w:ascii="宋体" w:hAnsi="宋体" w:eastAsia="宋体" w:cs="宋体"/>
          <w:color w:val="000"/>
          <w:sz w:val="28"/>
          <w:szCs w:val="28"/>
        </w:rPr>
        <w:t xml:space="preserve">为迎接2024元旦和农历新年的到来，进一步强化全县食品餐饮经营者诚信守法意识，规范经营行为，切实保障人民群众食品餐饮消费安全，结合“2024春雷行动”工作要求，特制定本方案。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摸清全县餐饮服务单位底数，重点排查火锅店、自设冻库餐饮店数量。以餐饮后厨为重点，突出加工操作、就餐等重点区域整治，着力解决餐饮环境脏乱差问题。督促指导餐饮企业全面建立健全原材料追溯体系，严格执行索证索票和进货查验制度。以原材料来源和废弃油脂流向为监管重点，排查和整治食品安全和餐厨垃圾处理等各环节风险隐患，完成餐饮服务单位“明厨亮灶”、风险分级管理等工作任务。集中力量查办制售“地沟油”违法犯罪案件，斩断“地沟油”产、供、销非法利益链条，有效遏制“地沟油”流向餐桌。</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全县餐饮服务单位。</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（一）摸清底数，夯实基础。</w:t>
      </w:r>
    </w:p>
    <w:p>
      <w:pPr>
        <w:ind w:left="0" w:right="0" w:firstLine="560"/>
        <w:spacing w:before="450" w:after="450" w:line="312" w:lineRule="auto"/>
      </w:pPr>
      <w:r>
        <w:rPr>
          <w:rFonts w:ascii="宋体" w:hAnsi="宋体" w:eastAsia="宋体" w:cs="宋体"/>
          <w:color w:val="000"/>
          <w:sz w:val="28"/>
          <w:szCs w:val="28"/>
        </w:rPr>
        <w:t xml:space="preserve">各所认真排查辖区餐饮店铺数量、检查食品经营许可证，重点登记火锅店和有自设冻库的餐饮店铺，登记建档并详细填写附件，严查严处无证照经营的店铺。</w:t>
      </w:r>
    </w:p>
    <w:p>
      <w:pPr>
        <w:ind w:left="0" w:right="0" w:firstLine="560"/>
        <w:spacing w:before="450" w:after="450" w:line="312" w:lineRule="auto"/>
      </w:pPr>
      <w:r>
        <w:rPr>
          <w:rFonts w:ascii="宋体" w:hAnsi="宋体" w:eastAsia="宋体" w:cs="宋体"/>
          <w:color w:val="000"/>
          <w:sz w:val="28"/>
          <w:szCs w:val="28"/>
        </w:rPr>
        <w:t xml:space="preserve">（二）狠抓质量，严把“三关”。</w:t>
      </w:r>
    </w:p>
    <w:p>
      <w:pPr>
        <w:ind w:left="0" w:right="0" w:firstLine="560"/>
        <w:spacing w:before="450" w:after="450" w:line="312" w:lineRule="auto"/>
      </w:pPr>
      <w:r>
        <w:rPr>
          <w:rFonts w:ascii="宋体" w:hAnsi="宋体" w:eastAsia="宋体" w:cs="宋体"/>
          <w:color w:val="000"/>
          <w:sz w:val="28"/>
          <w:szCs w:val="28"/>
        </w:rPr>
        <w:t xml:space="preserve">要求餐饮店严把“进货关,验收关,日常检查关”，健全餐饮服务经营者索证、索票制度。督促餐饮服务单位建立健全原料采购和使用台账，指导餐饮服务提供者严把原料贮存关、使用关，严格查验是否购入来源不明或可疑原料油。开展餐饮店食用油、火锅底料专项抽检，追查不合格油料来源，严查食品生产经营者购买、使用、回收餐厨废弃油脂等作原料加工食品的违法行为。</w:t>
      </w:r>
    </w:p>
    <w:p>
      <w:pPr>
        <w:ind w:left="0" w:right="0" w:firstLine="560"/>
        <w:spacing w:before="450" w:after="450" w:line="312" w:lineRule="auto"/>
      </w:pPr>
      <w:r>
        <w:rPr>
          <w:rFonts w:ascii="宋体" w:hAnsi="宋体" w:eastAsia="宋体" w:cs="宋体"/>
          <w:color w:val="000"/>
          <w:sz w:val="28"/>
          <w:szCs w:val="28"/>
        </w:rPr>
        <w:t xml:space="preserve">（三）健全制度，规范处置。</w:t>
      </w:r>
    </w:p>
    <w:p>
      <w:pPr>
        <w:ind w:left="0" w:right="0" w:firstLine="560"/>
        <w:spacing w:before="450" w:after="450" w:line="312" w:lineRule="auto"/>
      </w:pPr>
      <w:r>
        <w:rPr>
          <w:rFonts w:ascii="宋体" w:hAnsi="宋体" w:eastAsia="宋体" w:cs="宋体"/>
          <w:color w:val="000"/>
          <w:sz w:val="28"/>
          <w:szCs w:val="28"/>
        </w:rPr>
        <w:t xml:space="preserve">指导餐饮单位单独设置餐厨废弃物专用收集容器和油水分离装置，要求建立餐厨废弃物产生、收运台帐，安排专人详细记录餐厨废弃物的种类、数量、去向等情况，准确掌握废弃油脂流向。推动餐饮服务单位实行“明厨亮灶”，公开餐厨废弃物回收环节操作情况。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（四）疫情防控，科学监管。</w:t>
      </w:r>
    </w:p>
    <w:p>
      <w:pPr>
        <w:ind w:left="0" w:right="0" w:firstLine="560"/>
        <w:spacing w:before="450" w:after="450" w:line="312" w:lineRule="auto"/>
      </w:pPr>
      <w:r>
        <w:rPr>
          <w:rFonts w:ascii="宋体" w:hAnsi="宋体" w:eastAsia="宋体" w:cs="宋体"/>
          <w:color w:val="000"/>
          <w:sz w:val="28"/>
          <w:szCs w:val="28"/>
        </w:rPr>
        <w:t xml:space="preserve">元旦和农历新年将至，餐饮环节疫情防控工作十分严峻。请各监管所每日对辖区餐饮单位进行疫情防控检查，要求餐饮店工作人员佩戴口罩，督促其备好口罩、消毒酒精和体温检测仪等防疫物资，张贴疫情防控知识海报，安排专人对员工健康状况进行监测和登记，组织员工进行疫情防控知识培训、对进店人员进行体温检测、严格执行高频接触物体表面清洁消毒并填写好相关记录。摸清自设冻库的餐饮店数目，严格进行“川冷链”登记和主体备案，要求餐饮店安排专人进行冷链食品收发货登记、及时消毒并填写消毒记录。</w:t>
      </w:r>
    </w:p>
    <w:p>
      <w:pPr>
        <w:ind w:left="0" w:right="0" w:firstLine="560"/>
        <w:spacing w:before="450" w:after="450" w:line="312" w:lineRule="auto"/>
      </w:pPr>
      <w:r>
        <w:rPr>
          <w:rFonts w:ascii="宋体" w:hAnsi="宋体" w:eastAsia="宋体" w:cs="宋体"/>
          <w:color w:val="000"/>
          <w:sz w:val="28"/>
          <w:szCs w:val="28"/>
        </w:rPr>
        <w:t xml:space="preserve">（五）结合春雷行动，加大执法力度。</w:t>
      </w:r>
    </w:p>
    <w:p>
      <w:pPr>
        <w:ind w:left="0" w:right="0" w:firstLine="560"/>
        <w:spacing w:before="450" w:after="450" w:line="312" w:lineRule="auto"/>
      </w:pPr>
      <w:r>
        <w:rPr>
          <w:rFonts w:ascii="宋体" w:hAnsi="宋体" w:eastAsia="宋体" w:cs="宋体"/>
          <w:color w:val="000"/>
          <w:sz w:val="28"/>
          <w:szCs w:val="28"/>
        </w:rPr>
        <w:t xml:space="preserve">各所利用春雷行动，结合辖区实际，进行安全大排查，采取自查、互查等方式，及时发现案件线索。各监管所和执法大队加强案件查办力度，严厉查处违法违规行为，依法从严从重打击销售有毒、有害食品违法犯罪行为。健全完善部门间“地沟油”违法案件线索通报、反馈查处、侦办联动机制，加强“两法衔接”，形成“地沟油”专项整治合力，实现对“地沟油”的全面治理，确保不留隐患和死角，保障人民群众饮食安全。</w:t>
      </w:r>
    </w:p>
    <w:p>
      <w:pPr>
        <w:ind w:left="0" w:right="0" w:firstLine="560"/>
        <w:spacing w:before="450" w:after="450" w:line="312" w:lineRule="auto"/>
      </w:pPr>
      <w:r>
        <w:rPr>
          <w:rFonts w:ascii="宋体" w:hAnsi="宋体" w:eastAsia="宋体" w:cs="宋体"/>
          <w:color w:val="000"/>
          <w:sz w:val="28"/>
          <w:szCs w:val="28"/>
        </w:rPr>
        <w:t xml:space="preserve">（六）全面开展环境整治。</w:t>
      </w:r>
    </w:p>
    <w:p>
      <w:pPr>
        <w:ind w:left="0" w:right="0" w:firstLine="560"/>
        <w:spacing w:before="450" w:after="450" w:line="312" w:lineRule="auto"/>
      </w:pPr>
      <w:r>
        <w:rPr>
          <w:rFonts w:ascii="宋体" w:hAnsi="宋体" w:eastAsia="宋体" w:cs="宋体"/>
          <w:color w:val="000"/>
          <w:sz w:val="28"/>
          <w:szCs w:val="28"/>
        </w:rPr>
        <w:t xml:space="preserve">监管人员重点检查食品加工处理区，保证后厨三防设施设备齐全且合理放置，要求保持就餐区和卫生间干净卫生。店内需保持良好通风，安排专人定期清扫、消毒。检查餐饮店油烟净化器的安装和使用情况，要求工作人员正确使用油烟净化器并定期进行清洗，做好清洗记录。</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（一）全面摸底阶段(即日起至2024年1月20日)</w:t>
      </w:r>
    </w:p>
    <w:p>
      <w:pPr>
        <w:ind w:left="0" w:right="0" w:firstLine="560"/>
        <w:spacing w:before="450" w:after="450" w:line="312" w:lineRule="auto"/>
      </w:pPr>
      <w:r>
        <w:rPr>
          <w:rFonts w:ascii="宋体" w:hAnsi="宋体" w:eastAsia="宋体" w:cs="宋体"/>
          <w:color w:val="000"/>
          <w:sz w:val="28"/>
          <w:szCs w:val="28"/>
        </w:rPr>
        <w:t xml:space="preserve">各监管所开展专项检查，对全县餐饮领域（重点：火锅店）进行全面排查，逐一登记建档，逐一核对经营许可证件。</w:t>
      </w:r>
    </w:p>
    <w:p>
      <w:pPr>
        <w:ind w:left="0" w:right="0" w:firstLine="560"/>
        <w:spacing w:before="450" w:after="450" w:line="312" w:lineRule="auto"/>
      </w:pPr>
      <w:r>
        <w:rPr>
          <w:rFonts w:ascii="宋体" w:hAnsi="宋体" w:eastAsia="宋体" w:cs="宋体"/>
          <w:color w:val="000"/>
          <w:sz w:val="28"/>
          <w:szCs w:val="28"/>
        </w:rPr>
        <w:t xml:space="preserve">（二）集中整治阶段(2024年1月21日至3月31日)</w:t>
      </w:r>
    </w:p>
    <w:p>
      <w:pPr>
        <w:ind w:left="0" w:right="0" w:firstLine="560"/>
        <w:spacing w:before="450" w:after="450" w:line="312" w:lineRule="auto"/>
      </w:pPr>
      <w:r>
        <w:rPr>
          <w:rFonts w:ascii="宋体" w:hAnsi="宋体" w:eastAsia="宋体" w:cs="宋体"/>
          <w:color w:val="000"/>
          <w:sz w:val="28"/>
          <w:szCs w:val="28"/>
        </w:rPr>
        <w:t xml:space="preserve">对排查发现的食品安全隐患、环境卫生等突出问题进行全面整改，落实整改措施，对发现销售有毒、有害食品和使用“地沟油”等违法犯罪行为的线索逐一核实，立案查处。执法大队联合公安，加大对销售有毒、有害食品和使用“地沟油”等违法犯罪行为的查处力度。</w:t>
      </w:r>
    </w:p>
    <w:p>
      <w:pPr>
        <w:ind w:left="0" w:right="0" w:firstLine="560"/>
        <w:spacing w:before="450" w:after="450" w:line="312" w:lineRule="auto"/>
      </w:pPr>
      <w:r>
        <w:rPr>
          <w:rFonts w:ascii="宋体" w:hAnsi="宋体" w:eastAsia="宋体" w:cs="宋体"/>
          <w:color w:val="000"/>
          <w:sz w:val="28"/>
          <w:szCs w:val="28"/>
        </w:rPr>
        <w:t xml:space="preserve">（三）总结提高阶段(2024年4月1日至4月9日)</w:t>
      </w:r>
    </w:p>
    <w:p>
      <w:pPr>
        <w:ind w:left="0" w:right="0" w:firstLine="560"/>
        <w:spacing w:before="450" w:after="450" w:line="312" w:lineRule="auto"/>
      </w:pPr>
      <w:r>
        <w:rPr>
          <w:rFonts w:ascii="宋体" w:hAnsi="宋体" w:eastAsia="宋体" w:cs="宋体"/>
          <w:color w:val="000"/>
          <w:sz w:val="28"/>
          <w:szCs w:val="28"/>
        </w:rPr>
        <w:t xml:space="preserve">对此次食品安全专项整治行动实施情况和工作成效进行认真分析总结，建立全县餐饮店档案、“地沟油”管理机制，确保辖区内食用油来源清楚，厨废弃物去向明确。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（一）加强领导，确保工作落实。</w:t>
      </w:r>
    </w:p>
    <w:p>
      <w:pPr>
        <w:ind w:left="0" w:right="0" w:firstLine="560"/>
        <w:spacing w:before="450" w:after="450" w:line="312" w:lineRule="auto"/>
      </w:pPr>
      <w:r>
        <w:rPr>
          <w:rFonts w:ascii="宋体" w:hAnsi="宋体" w:eastAsia="宋体" w:cs="宋体"/>
          <w:color w:val="000"/>
          <w:sz w:val="28"/>
          <w:szCs w:val="28"/>
        </w:rPr>
        <w:t xml:space="preserve">成立餐饮食品安全整治工作领导小组，局长吴玉强任组长，副局长伍强任副组长，餐饮股股、监管所和执法大队负责人为成员。领导小组下设办公室于餐饮股，郑志鸿兼任办公室主任，负责专项整治工作的统一联络、协调、信息上报等工作。</w:t>
      </w:r>
    </w:p>
    <w:p>
      <w:pPr>
        <w:ind w:left="0" w:right="0" w:firstLine="560"/>
        <w:spacing w:before="450" w:after="450" w:line="312" w:lineRule="auto"/>
      </w:pPr>
      <w:r>
        <w:rPr>
          <w:rFonts w:ascii="宋体" w:hAnsi="宋体" w:eastAsia="宋体" w:cs="宋体"/>
          <w:color w:val="000"/>
          <w:sz w:val="28"/>
          <w:szCs w:val="28"/>
        </w:rPr>
        <w:t xml:space="preserve">（二）加强宣传，推动社会共治。</w:t>
      </w:r>
    </w:p>
    <w:p>
      <w:pPr>
        <w:ind w:left="0" w:right="0" w:firstLine="560"/>
        <w:spacing w:before="450" w:after="450" w:line="312" w:lineRule="auto"/>
      </w:pPr>
      <w:r>
        <w:rPr>
          <w:rFonts w:ascii="宋体" w:hAnsi="宋体" w:eastAsia="宋体" w:cs="宋体"/>
          <w:color w:val="000"/>
          <w:sz w:val="28"/>
          <w:szCs w:val="28"/>
        </w:rPr>
        <w:t xml:space="preserve">要充分发挥新闻媒体作用，广泛宣传食品安全、餐厨废弃物无害化处理和资源化利用的法律法规和知识培训，普及“地沟油”的定义和流回餐桌的危害，提升行业自律水平，增强法制意识，强化诚信经营，依法及时向社会公布监督检查和检验检测信息，对查处的食品安全和“地沟油”违法犯罪典型案件依法曝光。</w:t>
      </w:r>
    </w:p>
    <w:p>
      <w:pPr>
        <w:ind w:left="0" w:right="0" w:firstLine="560"/>
        <w:spacing w:before="450" w:after="450" w:line="312" w:lineRule="auto"/>
      </w:pPr>
      <w:r>
        <w:rPr>
          <w:rFonts w:ascii="宋体" w:hAnsi="宋体" w:eastAsia="宋体" w:cs="宋体"/>
          <w:color w:val="000"/>
          <w:sz w:val="28"/>
          <w:szCs w:val="28"/>
        </w:rPr>
        <w:t xml:space="preserve">（三）做好总结，严格考核问责。</w:t>
      </w:r>
    </w:p>
    <w:p>
      <w:pPr>
        <w:ind w:left="0" w:right="0" w:firstLine="560"/>
        <w:spacing w:before="450" w:after="450" w:line="312" w:lineRule="auto"/>
      </w:pPr>
      <w:r>
        <w:rPr>
          <w:rFonts w:ascii="宋体" w:hAnsi="宋体" w:eastAsia="宋体" w:cs="宋体"/>
          <w:color w:val="000"/>
          <w:sz w:val="28"/>
          <w:szCs w:val="28"/>
        </w:rPr>
        <w:t xml:space="preserve">认真分析研究和解决整治工作中发现的问题，及时总结并加强信息报送。要把餐饮食品安全专项整治工作纳入食品安全年度考核指标，实行整治责任制和责任追究制，按照定人定位定岗的原则，对整治不力的人员依法依规追究责任。</w:t>
      </w:r>
    </w:p>
    <w:p>
      <w:pPr>
        <w:ind w:left="0" w:right="0" w:firstLine="560"/>
        <w:spacing w:before="450" w:after="450" w:line="312" w:lineRule="auto"/>
      </w:pPr>
      <w:r>
        <w:rPr>
          <w:rFonts w:ascii="宋体" w:hAnsi="宋体" w:eastAsia="宋体" w:cs="宋体"/>
          <w:color w:val="000"/>
          <w:sz w:val="28"/>
          <w:szCs w:val="28"/>
        </w:rPr>
        <w:t xml:space="preserve">（四）按时报送工作进度。</w:t>
      </w:r>
    </w:p>
    <w:p>
      <w:pPr>
        <w:ind w:left="0" w:right="0" w:firstLine="560"/>
        <w:spacing w:before="450" w:after="450" w:line="312" w:lineRule="auto"/>
      </w:pPr>
      <w:r>
        <w:rPr>
          <w:rFonts w:ascii="宋体" w:hAnsi="宋体" w:eastAsia="宋体" w:cs="宋体"/>
          <w:color w:val="000"/>
          <w:sz w:val="28"/>
          <w:szCs w:val="28"/>
        </w:rPr>
        <w:t xml:space="preserve">请各监管所于2024年1月21日前摸清辖区餐饮服务单位基本情况并填写附件上报餐饮股；请各监管所、执法大队于4月9日前报专项整治工作总结至餐饮股</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2025-06-20T07:58:08+08:00</dcterms:created>
  <dcterms:modified xsi:type="dcterms:W3CDTF">2025-06-20T07:58:08+08:00</dcterms:modified>
</cp:coreProperties>
</file>

<file path=docProps/custom.xml><?xml version="1.0" encoding="utf-8"?>
<Properties xmlns="http://schemas.openxmlformats.org/officeDocument/2006/custom-properties" xmlns:vt="http://schemas.openxmlformats.org/officeDocument/2006/docPropsVTypes"/>
</file>