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领导在激励干部担当作为干事创业座谈会上的发言[本站推荐]</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激励干部担当作为干事创业座谈会上的发言[本站推荐]领导在激励干部担当作为干事创业座谈会上的发言范文十八大以来，通过治理雁过拔毛、加强扶贫领域执纪问责、强化基层组织建设、全面推行扫黑除恶等举措，乡镇较之以前更加风清气正，基层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第一篇：领导在激励干部担当作为干事创业座谈会上的发言[本站推荐]</w:t>
      </w:r>
    </w:p>
    <w:p>
      <w:pPr>
        <w:ind w:left="0" w:right="0" w:firstLine="560"/>
        <w:spacing w:before="450" w:after="450" w:line="312" w:lineRule="auto"/>
      </w:pPr>
      <w:r>
        <w:rPr>
          <w:rFonts w:ascii="宋体" w:hAnsi="宋体" w:eastAsia="宋体" w:cs="宋体"/>
          <w:color w:val="000"/>
          <w:sz w:val="28"/>
          <w:szCs w:val="28"/>
        </w:rPr>
        <w:t xml:space="preserve">领导在激励干部担当作为干事创业座谈会上的发言范文</w:t>
      </w:r>
    </w:p>
    <w:p>
      <w:pPr>
        <w:ind w:left="0" w:right="0" w:firstLine="560"/>
        <w:spacing w:before="450" w:after="450" w:line="312" w:lineRule="auto"/>
      </w:pPr>
      <w:r>
        <w:rPr>
          <w:rFonts w:ascii="宋体" w:hAnsi="宋体" w:eastAsia="宋体" w:cs="宋体"/>
          <w:color w:val="000"/>
          <w:sz w:val="28"/>
          <w:szCs w:val="28"/>
        </w:rPr>
        <w:t xml:space="preserve">十八大以来，通过治理雁过拔毛、加强扶贫领域执纪问责、强化基层组织建设、全面推行扫黑除恶等举措，乡镇较之以前更加风清气正，基层组织更加清廉牢靠，干部作风更加勤勉务实。但同时，猛药去疴难免矫枉过正，问题的解决容易从一个极端走向另一个极端，如何让“钟摆归位”是当前面临的一个新课题。下面，本人就干部担当作为、干事创业谈点个人看法，不妥之处，还请批评指正。</w:t>
      </w:r>
    </w:p>
    <w:p>
      <w:pPr>
        <w:ind w:left="0" w:right="0" w:firstLine="560"/>
        <w:spacing w:before="450" w:after="450" w:line="312" w:lineRule="auto"/>
      </w:pPr>
      <w:r>
        <w:rPr>
          <w:rFonts w:ascii="宋体" w:hAnsi="宋体" w:eastAsia="宋体" w:cs="宋体"/>
          <w:color w:val="000"/>
          <w:sz w:val="28"/>
          <w:szCs w:val="28"/>
        </w:rPr>
        <w:t xml:space="preserve">一、干部担当作为、干事创业存在的问题及形成原因</w:t>
      </w:r>
    </w:p>
    <w:p>
      <w:pPr>
        <w:ind w:left="0" w:right="0" w:firstLine="560"/>
        <w:spacing w:before="450" w:after="450" w:line="312" w:lineRule="auto"/>
      </w:pPr>
      <w:r>
        <w:rPr>
          <w:rFonts w:ascii="宋体" w:hAnsi="宋体" w:eastAsia="宋体" w:cs="宋体"/>
          <w:color w:val="000"/>
          <w:sz w:val="28"/>
          <w:szCs w:val="28"/>
        </w:rPr>
        <w:t xml:space="preserve">1、能力不足不会作为。具体表现：一是工作中存有惯性思维和路径依赖，缺乏创新理念，习惯于“穿新鞋走老路”。二是没有自己的主张和见解，缺乏干事创业的能力，凡事等着上级出政策、领导出主意。形成原因：对国家大政方针政策学懂弄通不够，对新知识、新业务不学习、不钻研，缺乏真本事，导致履职能力日渐低下。2、规避风险不敢作为。具体表现：一是怕有风险，一切唯领导、唯文件、唯指示行事办事。二是以“不出事”为最高原则，奉行“刷碗怕打碗”的错误思想，不敢主动干事。三是不敢坚持原则，怕得罪人，怕被打报告。形成原因：一是有些地方问责干部一律从严从重，“一有错就问责，一问责就动纪”，导致不敢作为。二是认为容错纠错机制认定情形复杂、实践经验不足、舆论压力大，导致不敢作为。三是在现行信访体制下基层干部被“束缚”手脚，导致不敢作为。3、消极懈怠不愿作为。具体表现：一是部分干部特别是长期在乡镇工作的，对乡镇工作产生了厌烦情绪，工作拈轻怕重，不愿吃苦受累。二是一些干部进取意识不足，工作只求过得去，特别是年纪比较大的干部，态度消极，行动迟缓，甚至出勤不出力。三是部分干部缺乏大局意识，只注重岗位职责，互不配合，能推就推，能拖就拖。形成原因：一是部分经济奖励取消，认为干多干少一个样，干好干坏一个样，干与不干一个样。二是部分干部因工作中取得成绩没有被提拔重用，或因编制身份、学历、年龄、职数限制，职务上没有晋升空间导致对政治前途丧失信心，积极性受挫。三是基层干部人才短缺，人员老化，出现“一人多岗”，分工不明确的现象，久而久之导致思想上懈怠懒散，行动上互相推诿。4、权责失衡不利作为。具体表现：乡镇（街道）责任大、权利小，没有对应的管理、处置权限，工作难以推进落实。形成原因：职权与事权脱离是各乡镇（街道）目前面临的普遍困境，职能定位、机构设置、服务体系与面临的新形势新要求不相适应。</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针对能力不足不会作为的问题。一是抓好干部教育培训，促进干部在知识结构、专业能力、履职能力等方面全面提升。二是加强机关和基层的双向交流，通过挂职锻炼、派驻压担、轮岗交流等形式，提升干部的工作能力。2、针对责任风险不敢作为的问题。一是深化完善容错纠错机制，以容错机制消除“洗碗效应”，营造干事创业的良好氛围。二是坚持精准问责，进一步规范追责问责方式和程序，做到宽严相济、有理有据。三是主动为敢担责、能干事的干部公开正名、撑腰打气，对造谣诬蔑者坚决打击处理，营造良好的政治生态环境。3、针对消极逃避不愿作为的问题。一是完善干部实绩考核体系，强化结果运用，拉开差距、重奖重惩。二是用好公务员调任、职务与职级并行、乡镇边远补贴等政策，着重向深耕基层、默默奉献、苦干实干的干部倾斜。三是对“实绩突出、敢于担当、群众公认”的干部要及时提拔重用，真正树立“有为才有位”的用人风向标。四是畅通乡镇（街道）与上级机关干部能上能下交流渠道，及时稳定充实乡镇（街道）干部队伍。4、针对权责不等无法作为的问题。一是破除“属地管理”等单一模式，明确划分县乡（街道）之间的事权和职责，形成管理合力。二是优化组织机构、创新人员配备方式，建立机构设置综合、管理扁平高效、人员编制精干、运行机制高效的新型基层政府组织架构。</w:t>
      </w:r>
    </w:p>
    <w:p>
      <w:pPr>
        <w:ind w:left="0" w:right="0" w:firstLine="560"/>
        <w:spacing w:before="450" w:after="450" w:line="312" w:lineRule="auto"/>
      </w:pPr>
      <w:r>
        <w:rPr>
          <w:rFonts w:ascii="黑体" w:hAnsi="黑体" w:eastAsia="黑体" w:cs="黑体"/>
          <w:color w:val="000000"/>
          <w:sz w:val="36"/>
          <w:szCs w:val="36"/>
          <w:b w:val="1"/>
          <w:bCs w:val="1"/>
        </w:rPr>
        <w:t xml:space="preserve">第二篇：激励干部担当作为交流发言</w:t>
      </w:r>
    </w:p>
    <w:p>
      <w:pPr>
        <w:ind w:left="0" w:right="0" w:firstLine="560"/>
        <w:spacing w:before="450" w:after="450" w:line="312" w:lineRule="auto"/>
      </w:pPr>
      <w:r>
        <w:rPr>
          <w:rFonts w:ascii="宋体" w:hAnsi="宋体" w:eastAsia="宋体" w:cs="宋体"/>
          <w:color w:val="000"/>
          <w:sz w:val="28"/>
          <w:szCs w:val="28"/>
        </w:rPr>
        <w:t xml:space="preserve">激励干部担当作为交流发言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今年以来，我市认真按照省第十五次党代会部署以及省委对...“五个奋勇登攀”要求，扛起“作示范、勇争先”的使命责任，着力加强干部队伍建设，为全市高质量跨越式发展提供坚强保证。</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落实省委选贤任能“四个坚持、八个不”要求，以组织担当激励干部作为。去年换届之年，突出政治素质把关，将干部换届期间工作表现纳入个人政治档案，作为培养使用重要依据，着力选优干部、配强班子。换届后县乡班子结构明显优化，各级干部“把责任扛在肩上，把自己交给组织”，换届之年成为大干之年。同时，发挥考核“指挥棒”作用，改革高质量发展综合考评办法，把“考人”与“考事”结合起来，让干得好的考得好、考得好的用得好。尤其注重在经济主战场评价识别干部，凭招商比能力，以项目论英雄。今年以来，创新项目建设擂台赛、点将赛“双赛制”，设置“红</w:t>
      </w:r>
    </w:p>
    <w:p>
      <w:pPr>
        <w:ind w:left="0" w:right="0" w:firstLine="560"/>
        <w:spacing w:before="450" w:after="450" w:line="312" w:lineRule="auto"/>
      </w:pPr>
      <w:r>
        <w:rPr>
          <w:rFonts w:ascii="宋体" w:hAnsi="宋体" w:eastAsia="宋体" w:cs="宋体"/>
          <w:color w:val="000"/>
          <w:sz w:val="28"/>
          <w:szCs w:val="28"/>
        </w:rPr>
        <w:t xml:space="preserve">灰台”，激励先进、鞭策后进，掀起大抓招商、大干项目新热潮。</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聚焦落实省市党代会确定的目标任务，强化政治领导和常态监督，坚持县（市、区）委重大事项月报告制度，推动各地主动谋事、积极干事。加强换届后领导干部教育培训，常态化开设学习讲坛，邀请专家来吉授课，提升综合履职能力。深入分析干部作风短板，印发担当作为正反案例，指引干部对标学习整改，让“事事马上办、人人钉钉子、个个敢担当”成为...干部的鲜明标识。抓机遇抢先机，落实省委省政府推进双“一号工程”部署，围绕打造赣深数字经济走廊，用好...电子信息产业基础优势，开辟跨越追赶新赛道；对标粤港澳大湾区优化营商环境，出台36条精准纾困解难措施，帮扶企业渡过难关；着力加快项目建设、扩大商贸文旅消费，把...疫情防控平稳态势转化为发展优势。</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在全市开展“干部创先、勇闯新路”创新创业实践活动，激励全市各级党组织和广大干部坚定创先之志、彰显创先之为、提升创先之能、凝聚创先之力。实践活动重点做到“三个结合”，一是与狠抓工作落实相结合，将“三区”建设目标任务具体化、项目化、清单化，推行一项任务、一位领导、一个专班、一抓到底的调度机制，确保各项任务有措施、可量化、快落实、显成效。二是与打头阵闯新路相结合，放大坐标系、找准参照地，全方位学习借鉴先进地区发展理念、思路举措，做到比有标杆、学有榜样、赶有方向、超有举措。尤其在工业倍增升级、双“一号工程”、大改革引领大发展等领域，锚定最优、对标最好，力争在全国树品牌、创特色。三是与奖优罚劣相结合，把干部创先纳入高质量发展综合考评，对干得好的，在评先评优、干部使用、及时奖励上予以体现、褒扬；对干得不好的，通过挂牌警示（红黄牌）、办学习班（到党校轮训学习）、离岗下派（调整分工到一线挂职）等方式，倒逼整改提升，激发创先争优干劲，让“大众创业、万众创新、干部创先”成为庐陵大地的昂扬旋律和时代强音。</w:t>
      </w:r>
    </w:p>
    <w:p>
      <w:pPr>
        <w:ind w:left="0" w:right="0" w:firstLine="560"/>
        <w:spacing w:before="450" w:after="450" w:line="312" w:lineRule="auto"/>
      </w:pPr>
      <w:r>
        <w:rPr>
          <w:rFonts w:ascii="黑体" w:hAnsi="黑体" w:eastAsia="黑体" w:cs="黑体"/>
          <w:color w:val="000000"/>
          <w:sz w:val="36"/>
          <w:szCs w:val="36"/>
          <w:b w:val="1"/>
          <w:bCs w:val="1"/>
        </w:rPr>
        <w:t xml:space="preserve">第三篇：干事创业 担当作为 心得体会</w:t>
      </w:r>
    </w:p>
    <w:p>
      <w:pPr>
        <w:ind w:left="0" w:right="0" w:firstLine="560"/>
        <w:spacing w:before="450" w:after="450" w:line="312" w:lineRule="auto"/>
      </w:pPr>
      <w:r>
        <w:rPr>
          <w:rFonts w:ascii="宋体" w:hAnsi="宋体" w:eastAsia="宋体" w:cs="宋体"/>
          <w:color w:val="000"/>
          <w:sz w:val="28"/>
          <w:szCs w:val="28"/>
        </w:rPr>
        <w:t xml:space="preserve">关于开展“学习贯彻党的十九大精神，在推进城市化全面建成更高水平小康社会中干事创业，担当作为”专题学习心得体会</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召开。在全体代表共同努力下，大会顺利完成各项议程，取得了圆满成功。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十九大报告已经绘就了中国到本世纪中叶发展的宏伟蓝图，明晰了各行各业、各领域、各条战线的未来任务和发展目标。作为一名党员教师，当务之急就是要原汁原味、逐字逐句的学习十九大报告，特别是关于高等教育事业发展的重要论述，真正搞清楚、弄明白报告的精神实质、核心要义，主动向党中央看齐，向党的理论和路线方针政策看齐，向十九大党中央治国理政新理念新思路新战略看齐，自觉用十九大报告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干事创业就要有激情。激情是事业的灵魂，每一位党员干部，都要有一种为了成就事业不畏艰难，不怕失败，勇于争先的勇气和精神。创业有激情，事业才能干好。在工作中，我们要有一种“躺着想事、坐着议事，站着干事”的工作热情和创业冲动，要以强烈的事业心和高度的责任感，以时不我待、奋勇争先的紧迫感和使命感，以高昂的斗志、务实的态度，积极投身到各项事业发展中去。</w:t>
      </w:r>
    </w:p>
    <w:p>
      <w:pPr>
        <w:ind w:left="0" w:right="0" w:firstLine="560"/>
        <w:spacing w:before="450" w:after="450" w:line="312" w:lineRule="auto"/>
      </w:pPr>
      <w:r>
        <w:rPr>
          <w:rFonts w:ascii="宋体" w:hAnsi="宋体" w:eastAsia="宋体" w:cs="宋体"/>
          <w:color w:val="000"/>
          <w:sz w:val="28"/>
          <w:szCs w:val="28"/>
        </w:rPr>
        <w:t xml:space="preserve">干事创业就要敢担当。“大事难事看担当”。担当是一种责任，有担当的干部就要当“贫僧”，要有一腔豪气，精神昂扬，精力充沛，面对各种难题顽疾，不躲、不绕、不拖，敢于碰硬，敢做敢为，尽心尽责，勇于担责，想方设法把工作做好。反之，没有担当的党员干部，精神萎靡，“当一天和尚撞一天钟”，对工作敷衍塞责，弄不清自己的责任，习惯于高谈阔论、坐而论道，那就是“富僧”。敢于担当就要求我们以实干为前提，讲实话，干实事，勇作为，切实履责，敢于负责。</w:t>
      </w:r>
    </w:p>
    <w:p>
      <w:pPr>
        <w:ind w:left="0" w:right="0" w:firstLine="560"/>
        <w:spacing w:before="450" w:after="450" w:line="312" w:lineRule="auto"/>
      </w:pPr>
      <w:r>
        <w:rPr>
          <w:rFonts w:ascii="宋体" w:hAnsi="宋体" w:eastAsia="宋体" w:cs="宋体"/>
          <w:color w:val="000"/>
          <w:sz w:val="28"/>
          <w:szCs w:val="28"/>
        </w:rPr>
        <w:t xml:space="preserve">作为党员领导干部，要认真实践为人民服务的宗旨，密切联系群众，尊重群众的创造，倾听群众的呼声，做人民群众的贴心人，维护好实现好发展好人民群众的根本利益，进一步提高服务群众的本领，进一步密切党群、干群关系。廉洁自律，自觉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个人担当方面存在的问题及整改措施：</w:t>
      </w:r>
    </w:p>
    <w:p>
      <w:pPr>
        <w:ind w:left="0" w:right="0" w:firstLine="560"/>
        <w:spacing w:before="450" w:after="450" w:line="312" w:lineRule="auto"/>
      </w:pPr>
      <w:r>
        <w:rPr>
          <w:rFonts w:ascii="宋体" w:hAnsi="宋体" w:eastAsia="宋体" w:cs="宋体"/>
          <w:color w:val="000"/>
          <w:sz w:val="28"/>
          <w:szCs w:val="28"/>
        </w:rPr>
        <w:t xml:space="preserve">1、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2、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w:t>
      </w:r>
    </w:p>
    <w:p>
      <w:pPr>
        <w:ind w:left="0" w:right="0" w:firstLine="560"/>
        <w:spacing w:before="450" w:after="450" w:line="312" w:lineRule="auto"/>
      </w:pPr>
      <w:r>
        <w:rPr>
          <w:rFonts w:ascii="宋体" w:hAnsi="宋体" w:eastAsia="宋体" w:cs="宋体"/>
          <w:color w:val="000"/>
          <w:sz w:val="28"/>
          <w:szCs w:val="28"/>
        </w:rPr>
        <w:t xml:space="preserve">我们要认真学习领会党的十九大精神，紧密团结在以习近平同志为核心的党中央周围，高举中国特色社会主义伟大旗帜，认真学习贯彻习近平新时代中国特色社会主义思想，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作为一名教师党员，我们要坚持政治立场和政治原则，遵守政治纪律和政治规矩，坚守正道、弘扬正气，坚持原则、敢抓敢管，要不断强化责任意识，认识到权力就是责任，责任就要担当！</w:t>
      </w:r>
    </w:p>
    <w:p>
      <w:pPr>
        <w:ind w:left="0" w:right="0" w:firstLine="560"/>
        <w:spacing w:before="450" w:after="450" w:line="312" w:lineRule="auto"/>
      </w:pPr>
      <w:r>
        <w:rPr>
          <w:rFonts w:ascii="宋体" w:hAnsi="宋体" w:eastAsia="宋体" w:cs="宋体"/>
          <w:color w:val="000"/>
          <w:sz w:val="28"/>
          <w:szCs w:val="28"/>
        </w:rPr>
        <w:t xml:space="preserve">我们要在教师岗位上出色地完成任务，敢为人先，努力敬业，作出显着成绩，让我们的努力成为一种巨大的带动和鼓舞力量，影响和激励广大学生，带动学校教师做好教育工作。</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青年兴则国家兴，青年强则国家强。习近平同志在党的十九大报告中强调，中华民族伟大复兴的中国梦终将在一代代青年的接力奋斗中变为现实。所以教师的担子很重，党员教师的担子更要挑起来。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第四篇：激励干部担当作为工作汇报</w:t>
      </w:r>
    </w:p>
    <w:p>
      <w:pPr>
        <w:ind w:left="0" w:right="0" w:firstLine="560"/>
        <w:spacing w:before="450" w:after="450" w:line="312" w:lineRule="auto"/>
      </w:pPr>
      <w:r>
        <w:rPr>
          <w:rFonts w:ascii="宋体" w:hAnsi="宋体" w:eastAsia="宋体" w:cs="宋体"/>
          <w:color w:val="000"/>
          <w:sz w:val="28"/>
          <w:szCs w:val="28"/>
        </w:rPr>
        <w:t xml:space="preserve">激励干部担当作为工作汇报范文</w:t>
      </w:r>
    </w:p>
    <w:p>
      <w:pPr>
        <w:ind w:left="0" w:right="0" w:firstLine="560"/>
        <w:spacing w:before="450" w:after="450" w:line="312" w:lineRule="auto"/>
      </w:pPr>
      <w:r>
        <w:rPr>
          <w:rFonts w:ascii="宋体" w:hAnsi="宋体" w:eastAsia="宋体" w:cs="宋体"/>
          <w:color w:val="000"/>
          <w:sz w:val="28"/>
          <w:szCs w:val="28"/>
        </w:rPr>
        <w:t xml:space="preserve">今年以来，**深入贯彻落实新时代党的建设总要求和新时代党的组织路线，紧密结合创先争优行动，坚持好干部标准，树立讲担当重担当的用人导向，进一步激励干部争先进位，担当有为。</w:t>
      </w:r>
    </w:p>
    <w:p>
      <w:pPr>
        <w:ind w:left="0" w:right="0" w:firstLine="560"/>
        <w:spacing w:before="450" w:after="450" w:line="312" w:lineRule="auto"/>
      </w:pPr>
      <w:r>
        <w:rPr>
          <w:rFonts w:ascii="宋体" w:hAnsi="宋体" w:eastAsia="宋体" w:cs="宋体"/>
          <w:color w:val="000"/>
          <w:sz w:val="28"/>
          <w:szCs w:val="28"/>
        </w:rPr>
        <w:t xml:space="preserve">一、聚焦专项谈话，强化正向激励。</w:t>
      </w:r>
    </w:p>
    <w:p>
      <w:pPr>
        <w:ind w:left="0" w:right="0" w:firstLine="560"/>
        <w:spacing w:before="450" w:after="450" w:line="312" w:lineRule="auto"/>
      </w:pPr>
      <w:r>
        <w:rPr>
          <w:rFonts w:ascii="宋体" w:hAnsi="宋体" w:eastAsia="宋体" w:cs="宋体"/>
          <w:color w:val="000"/>
          <w:sz w:val="28"/>
          <w:szCs w:val="28"/>
        </w:rPr>
        <w:t xml:space="preserve">经常分析干部队伍思想状况，加强谈心谈话和教育引导，健全“非提拔任用谈话”机制，注重在业务办理、学习研讨、考核、重要任务落实中开展谈心谈话，深化干部常态化考察、关键处识别、综合性研判，综合运用谈话结果对旗县市区和市直部门领导班子担当作为情况开展分析研判。今年以来，开展激励干部担当作为专项谈话900多人次。坚持岗位变动必谈、组织处理必谈、发生家庭变故必谈、发现苗头性问题必谈，对181名提拔重用、晋升职级、交流调整的领导干部进行了谈心谈话。</w:t>
      </w:r>
    </w:p>
    <w:p>
      <w:pPr>
        <w:ind w:left="0" w:right="0" w:firstLine="560"/>
        <w:spacing w:before="450" w:after="450" w:line="312" w:lineRule="auto"/>
      </w:pPr>
      <w:r>
        <w:rPr>
          <w:rFonts w:ascii="宋体" w:hAnsi="宋体" w:eastAsia="宋体" w:cs="宋体"/>
          <w:color w:val="000"/>
          <w:sz w:val="28"/>
          <w:szCs w:val="28"/>
        </w:rPr>
        <w:t xml:space="preserve">二、聚焦专项考核，强化结果运用。</w:t>
      </w:r>
    </w:p>
    <w:p>
      <w:pPr>
        <w:ind w:left="0" w:right="0" w:firstLine="560"/>
        <w:spacing w:before="450" w:after="450" w:line="312" w:lineRule="auto"/>
      </w:pPr>
      <w:r>
        <w:rPr>
          <w:rFonts w:ascii="宋体" w:hAnsi="宋体" w:eastAsia="宋体" w:cs="宋体"/>
          <w:color w:val="000"/>
          <w:sz w:val="28"/>
          <w:szCs w:val="28"/>
        </w:rPr>
        <w:t xml:space="preserve">进一步优化考核评价方式，细化考核指标，运用大数据、信息化等手段创新考核评价方式。将11个旗县市区分为重点开发区、农产品主产区、重点生态功能区三个类别进行差异化考核。注重考核干部在贯彻落实新发展理念、推动高质量发展等重大任务的担当情况。开展基层党建“亮晒比”创先争优行动，推动各地各部门横向上在全区范围内比，纵向上与上工作成绩比，鼓励干部争先进位、担当作为。注重考核结果与干部选用挂钩。</w:t>
      </w:r>
    </w:p>
    <w:p>
      <w:pPr>
        <w:ind w:left="0" w:right="0" w:firstLine="560"/>
        <w:spacing w:before="450" w:after="450" w:line="312" w:lineRule="auto"/>
      </w:pPr>
      <w:r>
        <w:rPr>
          <w:rFonts w:ascii="宋体" w:hAnsi="宋体" w:eastAsia="宋体" w:cs="宋体"/>
          <w:color w:val="000"/>
          <w:sz w:val="28"/>
          <w:szCs w:val="28"/>
        </w:rPr>
        <w:t xml:space="preserve">三、聚焦专项清单，强化双向发力。</w:t>
      </w:r>
    </w:p>
    <w:p>
      <w:pPr>
        <w:ind w:left="0" w:right="0" w:firstLine="560"/>
        <w:spacing w:before="450" w:after="450" w:line="312" w:lineRule="auto"/>
      </w:pPr>
      <w:r>
        <w:rPr>
          <w:rFonts w:ascii="宋体" w:hAnsi="宋体" w:eastAsia="宋体" w:cs="宋体"/>
          <w:color w:val="000"/>
          <w:sz w:val="28"/>
          <w:szCs w:val="28"/>
        </w:rPr>
        <w:t xml:space="preserve">区分不同层级、不同岗位、不同领域，差异化提出领导班子和干部担当作为正面专项清单，定期收集汇总通报批评、表彰奖励等正负面清单，对全市受党中央、国务院及省部级表彰的先进集体主要负责人和先进个人的提拔使用情况进行了跟踪统计。对旗县市区170名党政班子成员2024年以来分工情况和亮点工作进行梳理对比，全面了解干部工作经历。综合领导干部个人有关事项、公职人员涉企事项登记、“一人多证”专项清理、带病提拔集中倒查等重点工作，通过日常了解、巡察督查、干部考核、执纪审查、审计监督、12380举报核查、舆情监控等措施，形成干部担当作为负面清单。通过建立完善正负面清单，精准识别和考察评价干部。</w:t>
      </w:r>
    </w:p>
    <w:p>
      <w:pPr>
        <w:ind w:left="0" w:right="0" w:firstLine="560"/>
        <w:spacing w:before="450" w:after="450" w:line="312" w:lineRule="auto"/>
      </w:pPr>
      <w:r>
        <w:rPr>
          <w:rFonts w:ascii="黑体" w:hAnsi="黑体" w:eastAsia="黑体" w:cs="黑体"/>
          <w:color w:val="000000"/>
          <w:sz w:val="36"/>
          <w:szCs w:val="36"/>
          <w:b w:val="1"/>
          <w:bCs w:val="1"/>
        </w:rPr>
        <w:t xml:space="preserve">第五篇：激励干部新担当新作为情况自查报告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按照《关于进一步激励广大干部新时代新担当新作为的意见》通知要求，我局严格对照文件要求，就落实激励干部新时代新担当新作为的情况进行了全面自查。现做如下报告：</w:t>
      </w:r>
    </w:p>
    <w:p>
      <w:pPr>
        <w:ind w:left="0" w:right="0" w:firstLine="560"/>
        <w:spacing w:before="450" w:after="450" w:line="312" w:lineRule="auto"/>
      </w:pPr>
      <w:r>
        <w:rPr>
          <w:rFonts w:ascii="宋体" w:hAnsi="宋体" w:eastAsia="宋体" w:cs="宋体"/>
          <w:color w:val="000"/>
          <w:sz w:val="28"/>
          <w:szCs w:val="28"/>
        </w:rPr>
        <w:t xml:space="preserve">一是学习贯彻《意见》精神，建立健全容错纠错、政绩考核、待遇保障等政策规定。我局先后召开了局党组会议、党组中心组学习会议，深入学习《意见》精神。会议学习传达了国家林业和草原局《关于进一步激励广大干部新时代新担当新作为的意见》的通知和《关于进一步激励广大干部新时代新担当新作为的意见》，局党组书记结合《意见》进行了解读，进一步加强了领导干部对《意见》重要意义和精神实质的理解和认识。</w:t>
      </w:r>
    </w:p>
    <w:p>
      <w:pPr>
        <w:ind w:left="0" w:right="0" w:firstLine="560"/>
        <w:spacing w:before="450" w:after="450" w:line="312" w:lineRule="auto"/>
      </w:pPr>
      <w:r>
        <w:rPr>
          <w:rFonts w:ascii="宋体" w:hAnsi="宋体" w:eastAsia="宋体" w:cs="宋体"/>
          <w:color w:val="000"/>
          <w:sz w:val="28"/>
          <w:szCs w:val="28"/>
        </w:rPr>
        <w:t xml:space="preserve">二是树立重实干重实绩的用人导向，切实激励干部担当作为。一直以来我们将“建设高素质专业化干部队伍”作为奋斗目标之一，以《党政领导干部选拔任用工作条例》、《国家林业局党政领导干部选拔任用工作实施细则》等为指导，坚持把激励干部担当作为摆在突出位置，常抓不懈。局党组认真落实新时期好干部标准，严把选人用人的关口，把敢于担当作为选人用人的重要标准，贯穿于干部选拔任用工作的全过程和各方面，注重选拔那些履职尽责、敢抓敢管、实绩突出的干部到工作一线、到重要岗位。</w:t>
      </w:r>
    </w:p>
    <w:p>
      <w:pPr>
        <w:ind w:left="0" w:right="0" w:firstLine="560"/>
        <w:spacing w:before="450" w:after="450" w:line="312" w:lineRule="auto"/>
      </w:pPr>
      <w:r>
        <w:rPr>
          <w:rFonts w:ascii="宋体" w:hAnsi="宋体" w:eastAsia="宋体" w:cs="宋体"/>
          <w:color w:val="000"/>
          <w:sz w:val="28"/>
          <w:szCs w:val="28"/>
        </w:rPr>
        <w:t xml:space="preserve">三是提升领导干部适应新时代、实现新目标、落实新部署的能力。通过加强对干部的教育培训，增强适应新形势新任务的信心和能力，提高领导发展的能力和水平。加强干部专业知识培训。着重提高干部谋划发展、推动发展的能力，增强做好干部培养、工程管理、等方面的本领，帮助干部克服“知识恐慌”“本领恐慌”。对那些看得准、有潜力、有发展前途的干部，要注重多岗位培养锻炼，及时放到任务重、矛盾多、情况复杂的岗位上和基层，敢于压担子、交任务，让他们担重任、挑大梁、受历练，在推动改革发展中经风雨、见世面、长本领。提高党员干部工作能力必须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四是领导干部带头发挥示范表率作用，用于担当、敢于斗争。领导班子特别是主要领导要发挥领头羊作用，提高政治站位，激发干部内生动力，以上率下形成头雁效应，广大干部要秉持开天辟地、敢为人先的首创精神，弘扬三北精神，提振干事创业精气神。</w:t>
      </w:r>
    </w:p>
    <w:p>
      <w:pPr>
        <w:ind w:left="0" w:right="0" w:firstLine="560"/>
        <w:spacing w:before="450" w:after="450" w:line="312" w:lineRule="auto"/>
      </w:pPr>
      <w:r>
        <w:rPr>
          <w:rFonts w:ascii="宋体" w:hAnsi="宋体" w:eastAsia="宋体" w:cs="宋体"/>
          <w:color w:val="000"/>
          <w:sz w:val="28"/>
          <w:szCs w:val="28"/>
        </w:rPr>
        <w:t xml:space="preserve">五是建立健全容错纠错机制，解除干部后顾之忧。明确容错条件情形和实施程序，对该容的大胆容错、不该容的坚决不容。合理运用容错结果，对经容错认定予以免责的干部，坚持客观评价、公正合理对待。坚持有错必纠、有过必改，加强对相关干部的跟踪了解和后续管理，支持和鼓励干部调整心态、积极履职。从严监督问责，形成倒逼机制。坚持预防在先、教育在先、警示在先；坚持优者上、庸者下、劣者汰，强化对不作为、慢作为、乱作为的问责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