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党的十九大应知应会知识</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的十九大应知应会知识1.【党的十九大主题】**,高举中国特色社会主义伟大旗帜,决胜全面建成小康社会,夺取新时代中国特色社会主义伟大胜利,为实现中华民族伟大复兴的中国梦不懈奋斗。2.【中国共产党人的初心和使命】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党的十九大应知应会知识</w:t>
      </w:r>
    </w:p>
    <w:p>
      <w:pPr>
        <w:ind w:left="0" w:right="0" w:firstLine="560"/>
        <w:spacing w:before="450" w:after="450" w:line="312" w:lineRule="auto"/>
      </w:pPr>
      <w:r>
        <w:rPr>
          <w:rFonts w:ascii="宋体" w:hAnsi="宋体" w:eastAsia="宋体" w:cs="宋体"/>
          <w:color w:val="000"/>
          <w:sz w:val="28"/>
          <w:szCs w:val="28"/>
        </w:rPr>
        <w:t xml:space="preserve">1.【党的十九大主题】**,高举中国特色社会主义伟大旗帜,决胜全面建成小康社会,夺取新时代中国特色社会主义伟大胜利,为实现中华民族伟大复兴的中国梦不懈奋斗。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3.【中国梦】实现中华民族的伟大复兴,基本内涵是国家富强、民族振兴、人民幸福。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8.【“一带一路”】“丝绸之路经济带”和“21世纪海上丝绸之路”的简称。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9.【四种意识】政治意识、大局意识、核心意识、看齐意识。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12.【四个伟大】进行有许多新的历史特点的伟大斗争、建设中国特色社会主义伟大事业、推进党的建设新的伟大工程、实现中华民族伟大复兴的伟大梦想。</w:t>
      </w:r>
    </w:p>
    <w:p>
      <w:pPr>
        <w:ind w:left="0" w:right="0" w:firstLine="560"/>
        <w:spacing w:before="450" w:after="450" w:line="312" w:lineRule="auto"/>
      </w:pPr>
      <w:r>
        <w:rPr>
          <w:rFonts w:ascii="宋体" w:hAnsi="宋体" w:eastAsia="宋体" w:cs="宋体"/>
          <w:color w:val="000"/>
          <w:sz w:val="28"/>
          <w:szCs w:val="28"/>
        </w:rPr>
        <w:t xml:space="preserve">13.【四大危险】精神懈怠的危险、能力不足的危险、脱离群众的危险、消极腐败的危险。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15.【四风】形式主义、官僚主义、享乐主义和奢靡主义。</w:t>
      </w:r>
    </w:p>
    <w:p>
      <w:pPr>
        <w:ind w:left="0" w:right="0" w:firstLine="560"/>
        <w:spacing w:before="450" w:after="450" w:line="312" w:lineRule="auto"/>
      </w:pPr>
      <w:r>
        <w:rPr>
          <w:rFonts w:ascii="宋体" w:hAnsi="宋体" w:eastAsia="宋体" w:cs="宋体"/>
          <w:color w:val="000"/>
          <w:sz w:val="28"/>
          <w:szCs w:val="28"/>
        </w:rPr>
        <w:t xml:space="preserve">16.【四铁】铁一般的信仰、铁一般的信念、铁一般的纪律、铁一般的担当。</w:t>
      </w:r>
    </w:p>
    <w:p>
      <w:pPr>
        <w:ind w:left="0" w:right="0" w:firstLine="560"/>
        <w:spacing w:before="450" w:after="450" w:line="312" w:lineRule="auto"/>
      </w:pPr>
      <w:r>
        <w:rPr>
          <w:rFonts w:ascii="宋体" w:hAnsi="宋体" w:eastAsia="宋体" w:cs="宋体"/>
          <w:color w:val="000"/>
          <w:sz w:val="28"/>
          <w:szCs w:val="28"/>
        </w:rPr>
        <w:t xml:space="preserve">17.【新时代】经过长期努力,中国特色社会主义进入了新时代,这是我国发展新的历史方位。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18.【我国社会主要矛盾】中国特色社会主义进入新时代,我国社会主要矛盾已经转化为人民日益增长的美好生活需要和不平衡不充分的发展之间的矛盾。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19.【习近平新时代中国特色社会主义思想重大意义】竖起了新时代中国共产党人的思想旗帜;谱写了马克思主义新篇章;为实现中华民族伟大复兴而奋斗提供了行动指南;为建设美好世界贡献了中国方案。</w:t>
      </w:r>
    </w:p>
    <w:p>
      <w:pPr>
        <w:ind w:left="0" w:right="0" w:firstLine="560"/>
        <w:spacing w:before="450" w:after="450" w:line="312" w:lineRule="auto"/>
      </w:pPr>
      <w:r>
        <w:rPr>
          <w:rFonts w:ascii="宋体" w:hAnsi="宋体" w:eastAsia="宋体" w:cs="宋体"/>
          <w:color w:val="000"/>
          <w:sz w:val="28"/>
          <w:szCs w:val="28"/>
        </w:rPr>
        <w:t xml:space="preserve">20.【习近平新时代中国特色社会主义思想八个“明确”】明确坚持和发展中国特色社会主义,总任务是实现社会主义现代化和中华民族伟大复兴;明确新时代我国社会主要矛盾是人民日益增长的美好生活需要和不平衡不充分的发展之间的矛盾;明确中国特色社会主义事业总体布局是“五位一体”、战略布局是“四个全面”;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21.【新时代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22.【八种执政本领】学习本领、政治领导本领、改革创新本领、科学发展本领、依法执政本领、群众工作本领、狠抓落实本领、驾驭风险本领。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23.【七大战略】坚定实施科教兴国战略、人才强国战略、创新驱动战略、乡村振兴战略、区域协调发展战略、可持续发展战略、军民融合发展战略。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24.【三大攻坚战】推动重大风险防范化解取得明显进展、加大精准脱贫力度、推进污染防治取得更大成效。</w:t>
      </w:r>
    </w:p>
    <w:p>
      <w:pPr>
        <w:ind w:left="0" w:right="0" w:firstLine="560"/>
        <w:spacing w:before="450" w:after="450" w:line="312" w:lineRule="auto"/>
      </w:pPr>
      <w:r>
        <w:rPr>
          <w:rFonts w:ascii="宋体" w:hAnsi="宋体" w:eastAsia="宋体" w:cs="宋体"/>
          <w:color w:val="000"/>
          <w:sz w:val="28"/>
          <w:szCs w:val="28"/>
        </w:rPr>
        <w:t xml:space="preserve">25.【乡村振兴战略总要求】产业兴旺、生态宜居、乡风文明、治理有效、生活富裕。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26.【新时代党的建设“5+2”布局】全面推进党的政治建设、思想建设、组织建设作风建设、纪律建设,把制度建设贯穿始终,深入推进反腐败斗争。</w:t>
      </w:r>
    </w:p>
    <w:p>
      <w:pPr>
        <w:ind w:left="0" w:right="0" w:firstLine="560"/>
        <w:spacing w:before="450" w:after="450" w:line="312" w:lineRule="auto"/>
      </w:pPr>
      <w:r>
        <w:rPr>
          <w:rFonts w:ascii="宋体" w:hAnsi="宋体" w:eastAsia="宋体" w:cs="宋体"/>
          <w:color w:val="000"/>
          <w:sz w:val="28"/>
          <w:szCs w:val="28"/>
        </w:rPr>
        <w:t xml:space="preserve">27.【新时代党的建设八项任务】把党的政治建设摆在首位;用习近平新时代中国特色社会主义思想武装全党;建设高素质专业化千部队伍;加强基层组织建设;持之以恒正风肃纪;夺取反腐败斗争压倒性胜利;健全党和国家监督体系;增强执政本领。</w:t>
      </w:r>
    </w:p>
    <w:p>
      <w:pPr>
        <w:ind w:left="0" w:right="0" w:firstLine="560"/>
        <w:spacing w:before="450" w:after="450" w:line="312" w:lineRule="auto"/>
      </w:pPr>
      <w:r>
        <w:rPr>
          <w:rFonts w:ascii="宋体" w:hAnsi="宋体" w:eastAsia="宋体" w:cs="宋体"/>
          <w:color w:val="000"/>
          <w:sz w:val="28"/>
          <w:szCs w:val="28"/>
        </w:rPr>
        <w:t xml:space="preserve">28.【新时代党的建设目标】把党建设成为始终走在时代前列、人民衷心拥护、勇于自我革命、经得起各种风浪考验、朝气蓬勃的马克思主义执政党。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29.【党的基层组织建设目标】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30.【党支部的任务】担负好直接教育党员、管理党员、监督党员和组织群众、宣传群众、凝聚群众、服务群众的职责,引导广大党员发挥先锋模范作用。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31.【激励广大干部新时代新担当新作为】为充分调动和激发干部队伍的积极性、主动性、创造性,中办印发了《关于进一步激励广大干部新时代新担当新作为的意见》,要求落实好干部标准,大力选拔敢于负责、勇于担当、善于作为、实绩突出的干部,鲜明树立重实千重实绩的用人导向;完善干部考核评价机制,改进考核方式方法,充分发挥考核对干部的激励鞭策作用;全面落实总书记关于“三个区分开来”的重要要求,宽容干部在工作中特别是改革创新中的失误错误,旗帜鲜明为敢于担当的干部撑腰鼓劲;围绕建设高素质专业化千部队伍,强化能力培训和实践锻炼,同时把关心关爱干部的各项措施落到实处;大力宣传改革创新、干事创业的先进典型,激励广大千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32.【监督执纪四种形态】党内关系要正常化,批评与自我批评要经常开展,让咬耳扯袖、红脸出汗成为常态;党纪轻处分和组织处理要成为大多数;对严重违纪的重处分作出重大职务调整应当是少数;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33.【党的六大纪律】政治纪律、组织纪律、廉洁纪律、群众纪律、工作纪律、生活纪律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34.【社会主义核心价值观】国家:富强、民主、文明、和谐;社会:自由、平等、公正、法治;个人:爱国、敬业、诚信、友善。</w:t>
      </w:r>
    </w:p>
    <w:p>
      <w:pPr>
        <w:ind w:left="0" w:right="0" w:firstLine="560"/>
        <w:spacing w:before="450" w:after="450" w:line="312" w:lineRule="auto"/>
      </w:pPr>
      <w:r>
        <w:rPr>
          <w:rFonts w:ascii="宋体" w:hAnsi="宋体" w:eastAsia="宋体" w:cs="宋体"/>
          <w:color w:val="000"/>
          <w:sz w:val="28"/>
          <w:szCs w:val="28"/>
        </w:rPr>
        <w:t xml:space="preserve">35.【好干部标准】信念坚定、为民服务、勤政务实、敢于担当、清正廉洁。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36.【党内生活“四性”】政治性、时代性、原则性、战斗性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37.【五个扎实要求】扎实推进经济持续健康发展、扎实推进农业现代化建设、扎实加强文化建设、扎实做好保障和改善民生工作、扎实落实全面从严治党。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38.【陕西五新战略】培育新动能、构筑新高地、激发新活力、共建新生活、彰显新形象。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39.【落实五个扎实应守住的四条底线】决不能发生严重危害社会稳定的问题;决不能以损害群众生命财产安全为代价推动发展;决不能以工作为借口破坏廉洁纪律;决不能为了发展牺牲生态环境。</w:t>
      </w:r>
    </w:p>
    <w:p>
      <w:pPr>
        <w:ind w:left="0" w:right="0" w:firstLine="560"/>
        <w:spacing w:before="450" w:after="450" w:line="312" w:lineRule="auto"/>
      </w:pPr>
      <w:r>
        <w:rPr>
          <w:rFonts w:ascii="宋体" w:hAnsi="宋体" w:eastAsia="宋体" w:cs="宋体"/>
          <w:color w:val="000"/>
          <w:sz w:val="28"/>
          <w:szCs w:val="28"/>
        </w:rPr>
        <w:t xml:space="preserve">40.【榆林发展“三大目标”和“两个更大”】这是省委对榆林发展的新定位。“三大目标”是指:把榆林建成世界一流高端能源化工基地、陕甘宁蒙晋交界最具影响力的城市、黄土高原生态文明示范区;“两个更大”是指:榆林要为加快全省发展作更大贡献、为陕西追赶超越作更大支撑。</w:t>
      </w:r>
    </w:p>
    <w:p>
      <w:pPr>
        <w:ind w:left="0" w:right="0" w:firstLine="560"/>
        <w:spacing w:before="450" w:after="450" w:line="312" w:lineRule="auto"/>
      </w:pPr>
      <w:r>
        <w:rPr>
          <w:rFonts w:ascii="宋体" w:hAnsi="宋体" w:eastAsia="宋体" w:cs="宋体"/>
          <w:color w:val="000"/>
          <w:sz w:val="28"/>
          <w:szCs w:val="28"/>
        </w:rPr>
        <w:t xml:space="preserve">41.【“两个维护”】坚决维护总书记的核心地位、维护党中央权威和集中统一领导。42.【“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43.【“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44.【“三重一大”】重大事项决策、重要干部任免、重要项目安排、大额资金的使用,必须经集体讨论做出决定的制度,简称“三重一大”制度。</w:t>
      </w:r>
    </w:p>
    <w:p>
      <w:pPr>
        <w:ind w:left="0" w:right="0" w:firstLine="560"/>
        <w:spacing w:before="450" w:after="450" w:line="312" w:lineRule="auto"/>
      </w:pPr>
      <w:r>
        <w:rPr>
          <w:rFonts w:ascii="宋体" w:hAnsi="宋体" w:eastAsia="宋体" w:cs="宋体"/>
          <w:color w:val="000"/>
          <w:sz w:val="28"/>
          <w:szCs w:val="28"/>
        </w:rPr>
        <w:t xml:space="preserve">45.【“三严三实”】严以修身、严以用权、严以律己;谋事要实、创业要实、做人要实。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46.【“三项机制”】党政干部鼓励激励、容错纠错、能上能下机制。</w:t>
      </w:r>
    </w:p>
    <w:p>
      <w:pPr>
        <w:ind w:left="0" w:right="0" w:firstLine="560"/>
        <w:spacing w:before="450" w:after="450" w:line="312" w:lineRule="auto"/>
      </w:pPr>
      <w:r>
        <w:rPr>
          <w:rFonts w:ascii="宋体" w:hAnsi="宋体" w:eastAsia="宋体" w:cs="宋体"/>
          <w:color w:val="000"/>
          <w:sz w:val="28"/>
          <w:szCs w:val="28"/>
        </w:rPr>
        <w:t xml:space="preserve">47.【“四风”】形式主义、官僚主义、享乐主义和奢靡之风。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48.【严明政治纪律中的“十二个不准”】一是党员不准散布违背党的理论和路线方针政策的言论;二是不准公开发表违背党中央决定的言论;三是不准泄露党和国家秘密;四是不准参与非法组织和非法活动;五是不准制造、传播政治谣言及丑化党和国家形象的言论;六是党员不准搞封建迷信;七是不准信仰宗教;八是不准参与邪教;九是不准纵容和支持宗教极端势力、民族分裂势力、暴力恐怖势力及其活动;十是党员、干部特别是高级千部不准在党内搞小山头、小圈子、小团伙;十一是领导机关和领导干部不准以任何理由和名义纵容、唆使、暗示或强迫下级说假话;十二是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49.【“一岗双责制度”】“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50.【“凡提四必”】即讨论决定前,对拟提拔或进一步使用人选的干部档案必审、个人有关事项报告必核、纪检监察机关意见必听、线索具体的信访举报必查,坚决防止“带病提拔”。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51.【“三个不上会”】即讨论决定时,没有按规定进行酝酿动议、民主推荐、组织考察的不上会,没有按规定核实清楚有关问题的不上会,没有按规定向上级报告或报告后未经批复同意的干部任免事项不上会。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52.【“两个不得”】即不得以个别征求意见、领导圈阅等形式代替党委(党组)会集体讨论决定干部任免,党委(党组)主要负责人不得凌驾于组织之上,反对和防止个人或者少数人专断。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53.【“五个不准”】即不准任人唯亲,不准突击提拔调整干部,不准临时动议决定千部,不准超职数配备、超机构规格提拔任用干部,不准泄露讨论决定情况,坚决防止和纠正选人用人上的不正之风。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54.【“四个服从”】党员个人服从党的组织,少数服从多数,下级组织服从上级组织,全党各个组织和全体党员服从党的全国代表大会和中央委员会。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2025-06-19T15:35:02+08:00</dcterms:created>
  <dcterms:modified xsi:type="dcterms:W3CDTF">2025-06-19T15:35:02+08:00</dcterms:modified>
</cp:coreProperties>
</file>

<file path=docProps/custom.xml><?xml version="1.0" encoding="utf-8"?>
<Properties xmlns="http://schemas.openxmlformats.org/officeDocument/2006/custom-properties" xmlns:vt="http://schemas.openxmlformats.org/officeDocument/2006/docPropsVTypes"/>
</file>