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2024公职人员政务处分法学习有感</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公职人员政务处分法学习有感心得体会一2024年6月20日，公职人员政务处分法正式颁布，这是新中国成立以来第一部全面系统规范公职人员惩戒制度的国家法律，是党和国家监督体系的重要内容。此法是应监察法中规定监察委员会对违法的公职人员依法作...</w:t>
      </w:r>
    </w:p>
    <w:p>
      <w:pPr>
        <w:ind w:left="0" w:right="0" w:firstLine="560"/>
        <w:spacing w:before="450" w:after="450" w:line="312" w:lineRule="auto"/>
      </w:pPr>
      <w:r>
        <w:rPr>
          <w:rFonts w:ascii="宋体" w:hAnsi="宋体" w:eastAsia="宋体" w:cs="宋体"/>
          <w:color w:val="000"/>
          <w:sz w:val="28"/>
          <w:szCs w:val="28"/>
        </w:rPr>
        <w:t xml:space="preserve">2024公职人员政务处分法学习有感</w:t>
      </w:r>
    </w:p>
    <w:p>
      <w:pPr>
        <w:ind w:left="0" w:right="0" w:firstLine="560"/>
        <w:spacing w:before="450" w:after="450" w:line="312" w:lineRule="auto"/>
      </w:pPr>
      <w:r>
        <w:rPr>
          <w:rFonts w:ascii="宋体" w:hAnsi="宋体" w:eastAsia="宋体" w:cs="宋体"/>
          <w:color w:val="000"/>
          <w:sz w:val="28"/>
          <w:szCs w:val="28"/>
        </w:rPr>
        <w:t xml:space="preserve">心得体会一</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560"/>
        <w:spacing w:before="450" w:after="450" w:line="312" w:lineRule="auto"/>
      </w:pPr>
      <w:r>
        <w:rPr>
          <w:rFonts w:ascii="宋体" w:hAnsi="宋体" w:eastAsia="宋体" w:cs="宋体"/>
          <w:color w:val="000"/>
          <w:sz w:val="28"/>
          <w:szCs w:val="28"/>
        </w:rPr>
        <w:t xml:space="preserve">心得体会二</w:t>
      </w:r>
    </w:p>
    <w:p>
      <w:pPr>
        <w:ind w:left="0" w:right="0" w:firstLine="560"/>
        <w:spacing w:before="450" w:after="450" w:line="312" w:lineRule="auto"/>
      </w:pPr>
      <w:r>
        <w:rPr>
          <w:rFonts w:ascii="宋体" w:hAnsi="宋体" w:eastAsia="宋体" w:cs="宋体"/>
          <w:color w:val="000"/>
          <w:sz w:val="28"/>
          <w:szCs w:val="28"/>
        </w:rPr>
        <w:t xml:space="preserve">2024年6月20日第十三届全国人民代表大会常务委员会第十九次会议通过《中华人民共和国公职人员政务处分法》。该法分为总则、政务处分的种类和适用、违法行为及其适用的政务处分、政务处分的程序、复审和复核、法律责任、附则等共七章，六十八条。制定该法的目的是为了规范政务处分，加强对所有行使公权力的公职人员监督，促进公职人员依法履职、秉公用权、廉洁从政从业、坚持道德操守。该法自2024年7月1日起施行。</w:t>
      </w:r>
    </w:p>
    <w:p>
      <w:pPr>
        <w:ind w:left="0" w:right="0" w:firstLine="560"/>
        <w:spacing w:before="450" w:after="450" w:line="312" w:lineRule="auto"/>
      </w:pPr>
      <w:r>
        <w:rPr>
          <w:rFonts w:ascii="宋体" w:hAnsi="宋体" w:eastAsia="宋体" w:cs="宋体"/>
          <w:color w:val="000"/>
          <w:sz w:val="28"/>
          <w:szCs w:val="28"/>
        </w:rPr>
        <w:t xml:space="preserve">具体来说，为什么要制定公职人员政务处分法呢?政务处分是监察机关对违法的公职人员给予的惩戒，是监察法规定的一项新制度。监察法对政务处分作了原则规定，公职人员哪些行为应当给予政务处分，给予什么样的政务处分，按照什么程序给予政务处分，都没有明确。虽然监察法实施后，国家监察委员会制定了《公职人员政务处分暂行规定》，对政务处分的依据、程序作了规定，但政务处分关系公职人员切身利益，对公职人员有重要影响，需要由法律作出规定。公职人员政务处分法参照现行公务员、事业单位工作人员处分以及党纪的有关规定，对政务处分的原则、种类、适用规则、公职人员违法行为及其应当给予的政务处分、政务处分的程序以及不服政务处分决定的救济程序等作了具体规定，全面、系统地规范了政务处分制度，为监察机关实施政务处分提供法律依据。同时公职人员政务处分法将党的纪律要求中与公职人员相关的内容转化为公职人员的法律义务，实现党纪与法律的衔接，发挥党纪和法律的协同作用，将对推进政务处分的规范化、法治化，实现全面从严治党治吏，推进国家治理体系和治理能力现代化发挥极其重要的作用。</w:t>
      </w:r>
    </w:p>
    <w:p>
      <w:pPr>
        <w:ind w:left="0" w:right="0" w:firstLine="560"/>
        <w:spacing w:before="450" w:after="450" w:line="312" w:lineRule="auto"/>
      </w:pPr>
      <w:r>
        <w:rPr>
          <w:rFonts w:ascii="宋体" w:hAnsi="宋体" w:eastAsia="宋体" w:cs="宋体"/>
          <w:color w:val="000"/>
          <w:sz w:val="28"/>
          <w:szCs w:val="28"/>
        </w:rPr>
        <w:t xml:space="preserve">那么政务处分与处分是什么关系呢?目前对公职人员的惩戒，既有政务处分，又有处分。在监察法出台前，我国对违法违纪的公务员、事业单位工作人员的惩戒称为处分。国家监察体制改革后，监察机关统一行使监察权，对所有行使公权力的公职人员实现监察全覆盖，监察法规定监察机关对违法的公职人员依法作出政务处分决定。公职人员政务处分法中，政务处分和处分制度有分有合，并行不悖。所谓“合”，一是在适用范围上，实现公职人员全覆盖。</w:t>
      </w:r>
    </w:p>
    <w:p>
      <w:pPr>
        <w:ind w:left="0" w:right="0" w:firstLine="560"/>
        <w:spacing w:before="450" w:after="450" w:line="312" w:lineRule="auto"/>
      </w:pPr>
      <w:r>
        <w:rPr>
          <w:rFonts w:ascii="宋体" w:hAnsi="宋体" w:eastAsia="宋体" w:cs="宋体"/>
          <w:color w:val="000"/>
          <w:sz w:val="28"/>
          <w:szCs w:val="28"/>
        </w:rPr>
        <w:t xml:space="preserve">二是违法情形上实现统一。任免机关、单位可以适用公职人员政务处分法的规定作出处分决定。其他法律有特别规定或者新的规定的，监察机关和公职人员任免机关、单位都可以适用。三是种类和适用规则上实现统一。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就是“一过不能两罚”;公职人员政务处分法规定，监察机关发现公职人员任免机关、单位应当给予处分而未给予，或者给予的处分违法、不当的，应当及时提出监察建议。</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法是治国的标尺，是规范社会的客观准则，是衡量人言行是非、功过、曲直的客观标准和必须遵守的行为规范。2024年6月20日，第十三届全国人民代表大会常务委员会第十九次会议通过《中华人民共和国公职人员政务处分法》，这部法律加强对公职人员的教育、管理、监督，依法给予违法的公职人员处分，促进公职人员依法履职、秉公用权、廉洁从政从业、坚持道德操守。为建设一支廉洁、忠诚、公平公正、有担当的公职人员队伍作出了铺垫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w:t>
      </w:r>
    </w:p>
    <w:p>
      <w:pPr>
        <w:ind w:left="0" w:right="0" w:firstLine="560"/>
        <w:spacing w:before="450" w:after="450" w:line="312" w:lineRule="auto"/>
      </w:pPr>
      <w:r>
        <w:rPr>
          <w:rFonts w:ascii="宋体" w:hAnsi="宋体" w:eastAsia="宋体" w:cs="宋体"/>
          <w:color w:val="000"/>
          <w:sz w:val="28"/>
          <w:szCs w:val="28"/>
        </w:rPr>
        <w:t xml:space="preserve">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中华人民共和国公职人员政务处分法》，做到学法、知法、守法、用法，要做好遵纪守法的榜样，发挥好示范引领榜样作用。为建设一支廉洁、忠诚、公平公正、有担当的公职人员队伍贡献自己的力量，做好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