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**镇关于城市精细化管理及路长制工作实施方案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镇关于城市精细化管理及路长制工作实施方案为进一步优化城市发展环境，提升城市综合竞争力，建立健全与城区建设相适应的城市管理体系，实现城市精细化管理目标，按照镇委、镇政府对城市精细化管理的要求，结合我镇实际，制定本实施方案。一、总体目标坚持...</w:t>
      </w:r>
    </w:p>
    <w:p>
      <w:pPr>
        <w:ind w:left="0" w:right="0" w:firstLine="560"/>
        <w:spacing w:before="450" w:after="450" w:line="312" w:lineRule="auto"/>
      </w:pPr>
      <w:r>
        <w:rPr>
          <w:rFonts w:ascii="宋体" w:hAnsi="宋体" w:eastAsia="宋体" w:cs="宋体"/>
          <w:color w:val="000"/>
          <w:sz w:val="28"/>
          <w:szCs w:val="28"/>
        </w:rPr>
        <w:t xml:space="preserve">**镇关于城市精细化管理及路长制工作实施方案</w:t>
      </w:r>
    </w:p>
    <w:p>
      <w:pPr>
        <w:ind w:left="0" w:right="0" w:firstLine="560"/>
        <w:spacing w:before="450" w:after="450" w:line="312" w:lineRule="auto"/>
      </w:pPr>
      <w:r>
        <w:rPr>
          <w:rFonts w:ascii="宋体" w:hAnsi="宋体" w:eastAsia="宋体" w:cs="宋体"/>
          <w:color w:val="000"/>
          <w:sz w:val="28"/>
          <w:szCs w:val="28"/>
        </w:rPr>
        <w:t xml:space="preserve">为进一步优化城市发展环境，提升城市综合竞争力，建立健全与城区建设相适应的城市管理体系，实现城市精细化管理目标，按照镇委、镇政府对城市精细化管理的要求，结合我镇实际，制定本实施方案。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建管并重，突出管理”的原则，遵循城市管理“规划设计好、建设施工精、日常管理细、职责任务实”的思路，进一步理顺城市管理工作体制机制，明确工作标准，明晰工作职责，夯实工作责任，突出工作重点，切实做到查找问题精准、整治问题精到、日常管理精细。通过全方位整治和巩固提升，建立制度化、规范化、科学化的城市管理长效工作机制，努力打造整洁优美、方便快捷、文明和谐的城市新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（一）突出重点原则。城市精细化管理重点区域是：镇城规划区内街道、巷道、道路等区域。通过对该区域进行全面细致地排查，梳理出城市管理中亟需解决的突出问题，有针对性地加以解决。</w:t>
      </w:r>
    </w:p>
    <w:p>
      <w:pPr>
        <w:ind w:left="0" w:right="0" w:firstLine="560"/>
        <w:spacing w:before="450" w:after="450" w:line="312" w:lineRule="auto"/>
      </w:pPr>
      <w:r>
        <w:rPr>
          <w:rFonts w:ascii="宋体" w:hAnsi="宋体" w:eastAsia="宋体" w:cs="宋体"/>
          <w:color w:val="000"/>
          <w:sz w:val="28"/>
          <w:szCs w:val="28"/>
        </w:rPr>
        <w:t xml:space="preserve">（二）整管并重原则。城市精细化管理工作要将集中整治与日常管理相结合，在加强城市各项日常管理的同时，通过开展集</w:t>
      </w:r>
    </w:p>
    <w:p>
      <w:pPr>
        <w:ind w:left="0" w:right="0" w:firstLine="560"/>
        <w:spacing w:before="450" w:after="450" w:line="312" w:lineRule="auto"/>
      </w:pPr>
      <w:r>
        <w:rPr>
          <w:rFonts w:ascii="宋体" w:hAnsi="宋体" w:eastAsia="宋体" w:cs="宋体"/>
          <w:color w:val="000"/>
          <w:sz w:val="28"/>
          <w:szCs w:val="28"/>
        </w:rPr>
        <w:t xml:space="preserve">中整治活动，着力解决城市管理顽疾，促进城市管理水平明显提升。</w:t>
      </w:r>
    </w:p>
    <w:p>
      <w:pPr>
        <w:ind w:left="0" w:right="0" w:firstLine="560"/>
        <w:spacing w:before="450" w:after="450" w:line="312" w:lineRule="auto"/>
      </w:pPr>
      <w:r>
        <w:rPr>
          <w:rFonts w:ascii="宋体" w:hAnsi="宋体" w:eastAsia="宋体" w:cs="宋体"/>
          <w:color w:val="000"/>
          <w:sz w:val="28"/>
          <w:szCs w:val="28"/>
        </w:rPr>
        <w:t xml:space="preserve">（三）责任唯一原则。城市精细化管理工作按照现行工作架构开展。城管局负责一抓到底、落实到位，相关单位各司其职，主动配合，确保城市精细化管理各项工作扎实有效开展。</w:t>
      </w:r>
    </w:p>
    <w:p>
      <w:pPr>
        <w:ind w:left="0" w:right="0" w:firstLine="560"/>
        <w:spacing w:before="450" w:after="450" w:line="312" w:lineRule="auto"/>
      </w:pPr>
      <w:r>
        <w:rPr>
          <w:rFonts w:ascii="宋体" w:hAnsi="宋体" w:eastAsia="宋体" w:cs="宋体"/>
          <w:color w:val="000"/>
          <w:sz w:val="28"/>
          <w:szCs w:val="28"/>
        </w:rPr>
        <w:t xml:space="preserve">（四）全民参与原则。通过开展宣传活动、设立举报电话等形式，广泛动员市民群众积极参与城市精细化管理工作；以电视台、电子屏等为宣传阵地，向全社会及时宣传报道城市管理工作新变化，推动城市精细化管理工作深入开展。</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一)整治占道经营。按照“主干道严禁、次干道严控、背街小巷规范”的原则，取缔主干道两侧各种占道经营行为，严格控制次干道占道经营、店外摆放、店外经营、摆摊设点等行为；严格规范背街小巷占道经营、店外经营行为，划区定片，加强管理。（执法中队）</w:t>
      </w:r>
    </w:p>
    <w:p>
      <w:pPr>
        <w:ind w:left="0" w:right="0" w:firstLine="560"/>
        <w:spacing w:before="450" w:after="450" w:line="312" w:lineRule="auto"/>
      </w:pPr>
      <w:r>
        <w:rPr>
          <w:rFonts w:ascii="宋体" w:hAnsi="宋体" w:eastAsia="宋体" w:cs="宋体"/>
          <w:color w:val="000"/>
          <w:sz w:val="28"/>
          <w:szCs w:val="28"/>
        </w:rPr>
        <w:t xml:space="preserve">（二）严控流动摊点。坚持总量之间不加原则，规范许可摊点严格按照许可范围和规模进行经营，未经许可摊点坚决取缔，对改变使用性质、超出经营范围的报刊亭、邮政亭、信息亭等坚决予以取缔；未经批准的各类棚亭全部拆除。（执法中队）</w:t>
      </w:r>
    </w:p>
    <w:p>
      <w:pPr>
        <w:ind w:left="0" w:right="0" w:firstLine="560"/>
        <w:spacing w:before="450" w:after="450" w:line="312" w:lineRule="auto"/>
      </w:pPr>
      <w:r>
        <w:rPr>
          <w:rFonts w:ascii="宋体" w:hAnsi="宋体" w:eastAsia="宋体" w:cs="宋体"/>
          <w:color w:val="000"/>
          <w:sz w:val="28"/>
          <w:szCs w:val="28"/>
        </w:rPr>
        <w:t xml:space="preserve">（三）开展杆线下地综合治理。制定线缆入地规划，实施城区主要街道强、弱电入地工程，2024年重点道路实施线路入地，进一步消除“空中蜘蛛网“。（执法中队、村镇建设服务站）</w:t>
      </w:r>
    </w:p>
    <w:p>
      <w:pPr>
        <w:ind w:left="0" w:right="0" w:firstLine="560"/>
        <w:spacing w:before="450" w:after="450" w:line="312" w:lineRule="auto"/>
      </w:pPr>
      <w:r>
        <w:rPr>
          <w:rFonts w:ascii="宋体" w:hAnsi="宋体" w:eastAsia="宋体" w:cs="宋体"/>
          <w:color w:val="000"/>
          <w:sz w:val="28"/>
          <w:szCs w:val="28"/>
        </w:rPr>
        <w:t xml:space="preserve">（四）环境卫生整治。沿街广告牌匾统一治理、垃圾分类推广应用、城市环保行动、路网及交通秩序综合治理等。（村镇建设服务站）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（一）宣传发动阶段（3月1日-4月1日）有关部门召开动员大会，安排部署城市精细化管理行动具体工作，动员群众积极参与，营造浓厚的舆论氛围。</w:t>
      </w:r>
    </w:p>
    <w:p>
      <w:pPr>
        <w:ind w:left="0" w:right="0" w:firstLine="560"/>
        <w:spacing w:before="450" w:after="450" w:line="312" w:lineRule="auto"/>
      </w:pPr>
      <w:r>
        <w:rPr>
          <w:rFonts w:ascii="宋体" w:hAnsi="宋体" w:eastAsia="宋体" w:cs="宋体"/>
          <w:color w:val="000"/>
          <w:sz w:val="28"/>
          <w:szCs w:val="28"/>
        </w:rPr>
        <w:t xml:space="preserve">（二）集中整治阶段（4月1日-11月1日）对各类“脏、乱、差”问题进行集中整治，着力解决一批领导关心、媒体关注、群众反映强烈的城市管理问题，并及时总结经验，建立机制，防止问题反复。</w:t>
      </w:r>
    </w:p>
    <w:p>
      <w:pPr>
        <w:ind w:left="0" w:right="0" w:firstLine="560"/>
        <w:spacing w:before="450" w:after="450" w:line="312" w:lineRule="auto"/>
      </w:pPr>
      <w:r>
        <w:rPr>
          <w:rFonts w:ascii="宋体" w:hAnsi="宋体" w:eastAsia="宋体" w:cs="宋体"/>
          <w:color w:val="000"/>
          <w:sz w:val="28"/>
          <w:szCs w:val="28"/>
        </w:rPr>
        <w:t xml:space="preserve">（三）考核评比阶段（11月1日-11月30日）按照要求有关部门城市精细化管理行动开展情况进行阶段性考核排名，在全镇通报。</w:t>
      </w:r>
    </w:p>
    <w:p>
      <w:pPr>
        <w:ind w:left="0" w:right="0" w:firstLine="560"/>
        <w:spacing w:before="450" w:after="450" w:line="312" w:lineRule="auto"/>
      </w:pPr>
      <w:r>
        <w:rPr>
          <w:rFonts w:ascii="宋体" w:hAnsi="宋体" w:eastAsia="宋体" w:cs="宋体"/>
          <w:color w:val="000"/>
          <w:sz w:val="28"/>
          <w:szCs w:val="28"/>
        </w:rPr>
        <w:t xml:space="preserve">（四）常态管理阶段（12月1日以后）认真总结成功经验，梳理存在问题，完善管理措施，建立健全城市精细化管理长效机制。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镇直各部门要充分认识城市精细化管理工作的重要性和必要性，进一步统一思想，加强领导。要根据创建任务，研究制定城市精细化管理工作计划，并报镇城市精细化管理工作领导小组办公室备案。</w:t>
      </w:r>
    </w:p>
    <w:p>
      <w:pPr>
        <w:ind w:left="0" w:right="0" w:firstLine="560"/>
        <w:spacing w:before="450" w:after="450" w:line="312" w:lineRule="auto"/>
      </w:pPr>
      <w:r>
        <w:rPr>
          <w:rFonts w:ascii="宋体" w:hAnsi="宋体" w:eastAsia="宋体" w:cs="宋体"/>
          <w:color w:val="000"/>
          <w:sz w:val="28"/>
          <w:szCs w:val="28"/>
        </w:rPr>
        <w:t xml:space="preserve">（二）加强宣传发动。各村、镇直各部门要加大对城市精细化管理工作的宣传力度，充分发挥报纸、广播、电视、网络等媒体的作用，积极开展法规、政策宣传解读，及时报道城市精细化管理工作的进展情况和典型经验，对顶风违法违纪、阻挠工作开展或推进不力等问题和典型案例及时予以曝光，形成良好的舆论氛围。</w:t>
      </w:r>
    </w:p>
    <w:p>
      <w:pPr>
        <w:ind w:left="0" w:right="0" w:firstLine="560"/>
        <w:spacing w:before="450" w:after="450" w:line="312" w:lineRule="auto"/>
      </w:pPr>
      <w:r>
        <w:rPr>
          <w:rFonts w:ascii="宋体" w:hAnsi="宋体" w:eastAsia="宋体" w:cs="宋体"/>
          <w:color w:val="000"/>
          <w:sz w:val="28"/>
          <w:szCs w:val="28"/>
        </w:rPr>
        <w:t xml:space="preserve">（三）加强源头管控。**执法中队、村镇建设服务站等部门要建立健全高效有力的日常巡查、查处和督查制度，落实责任制，加强一线巡查力度。</w:t>
      </w:r>
    </w:p>
    <w:p>
      <w:pPr>
        <w:ind w:left="0" w:right="0" w:firstLine="560"/>
        <w:spacing w:before="450" w:after="450" w:line="312" w:lineRule="auto"/>
      </w:pPr>
      <w:r>
        <w:rPr>
          <w:rFonts w:ascii="宋体" w:hAnsi="宋体" w:eastAsia="宋体" w:cs="宋体"/>
          <w:color w:val="000"/>
          <w:sz w:val="28"/>
          <w:szCs w:val="28"/>
        </w:rPr>
        <w:t xml:space="preserve">（四）强化考核监督。建立健全检查考核机制，领导小组将对各单位整治活动进展情况不定期督导检查，及时通报活动的进展情况，研究解决工作中出现的问题和困难。各部门要认真落实工作责任，每月底前向领导小组办公室上报整治活动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2025-05-03T20:32:01+08:00</dcterms:created>
  <dcterms:modified xsi:type="dcterms:W3CDTF">2025-05-03T20:32:01+08:00</dcterms:modified>
</cp:coreProperties>
</file>

<file path=docProps/custom.xml><?xml version="1.0" encoding="utf-8"?>
<Properties xmlns="http://schemas.openxmlformats.org/officeDocument/2006/custom-properties" xmlns:vt="http://schemas.openxmlformats.org/officeDocument/2006/docPropsVTypes"/>
</file>