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培养文化自信，打造精神家园——理论中心组党风廉政建设专题学习发言提纲</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培养文化自信，打造精神家园——理论中心组党风廉政建设专题学习发言提纲近段时间，本人自学了《论党风廉政建设和反腐败斗争》、《中国共产党党内监督条例(试行)》、《中国共产党纪律处分条例》、《中共中央关于加强和改进党的作风建设的决定》等党内法规、...</w:t>
      </w:r>
    </w:p>
    <w:p>
      <w:pPr>
        <w:ind w:left="0" w:right="0" w:firstLine="560"/>
        <w:spacing w:before="450" w:after="450" w:line="312" w:lineRule="auto"/>
      </w:pPr>
      <w:r>
        <w:rPr>
          <w:rFonts w:ascii="宋体" w:hAnsi="宋体" w:eastAsia="宋体" w:cs="宋体"/>
          <w:color w:val="000"/>
          <w:sz w:val="28"/>
          <w:szCs w:val="28"/>
        </w:rPr>
        <w:t xml:space="preserve">培养文化自信，打造精神家园——理论中心组党风廉政建设专题学习发言提纲</w:t>
      </w:r>
    </w:p>
    <w:p>
      <w:pPr>
        <w:ind w:left="0" w:right="0" w:firstLine="560"/>
        <w:spacing w:before="450" w:after="450" w:line="312" w:lineRule="auto"/>
      </w:pPr>
      <w:r>
        <w:rPr>
          <w:rFonts w:ascii="宋体" w:hAnsi="宋体" w:eastAsia="宋体" w:cs="宋体"/>
          <w:color w:val="000"/>
          <w:sz w:val="28"/>
          <w:szCs w:val="28"/>
        </w:rPr>
        <w:t xml:space="preserve">近段时间，本人自学了《论党风廉政建设和反腐败斗争》、《中国共产党党内监督条例(试行)》、《中国共产党纪律处分条例》、《中共中央关于加强和改进党的作风建设的决定》等党内法规、文件，集体观看了反腐倡廉警示片，又一次受到了深刻的教育，提高了思想认识，再次敲响了警钟，增强了更自觉地贯彻执行有关规定的信心和决心。现就从反腐倡廉，加强党风廉正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一定要加强学习，努力学习马列主义毛泽东思想，学习邓小平理论，学习“三个代表”重要思想，从而自觉提高自身理论修养。当前，确实存在相当数量的党员学理论动力不足，干事业风风火火的现象。也存在一部分党员干部由于长期放松自己的学习，思想麻痹，放任自己的严重行为。无数事实证明，心不静无以言学，心不静，贪欲就膨胀，就拒挡不住外部花花世界的诱惑。一旦碰上诱惑就会自乱方寸。这次支部组织集体观看的警示片和四川省委通报的两起近期发生的党员违法违纪典型案例的查处情况说明：学习不静心，长期放松学习，就会放松自己的要求，最终会断送自己的前程，成为贪污腐败的坏典型。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联系自己，作为在一个业务部门工作的共产党员，我们往往十分重视对自己所属专业的学习，但也不可避免的存在学习政治理论不积极，造成对政治上的敏感远不及业务上的敏感。</w:t>
      </w:r>
    </w:p>
    <w:p>
      <w:pPr>
        <w:ind w:left="0" w:right="0" w:firstLine="560"/>
        <w:spacing w:before="450" w:after="450" w:line="312" w:lineRule="auto"/>
      </w:pPr>
      <w:r>
        <w:rPr>
          <w:rFonts w:ascii="宋体" w:hAnsi="宋体" w:eastAsia="宋体" w:cs="宋体"/>
          <w:color w:val="000"/>
          <w:sz w:val="28"/>
          <w:szCs w:val="28"/>
        </w:rPr>
        <w:t xml:space="preserve">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流水不腐，户枢不蠹。”我们要从自身思想源头上找问题，立党为公，执政为民，时刻牢记党的宗旨，全心全意为人民服务，正确对待权力、地位和自身利益，始终做人民的公仆。要时常扪心自问：入党干什么?现在干什么?将来给党留什么?增强防腐拒变的能力。“富贵不能淫，贫贱不能移”，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再者，要尽心，不能懒散松懈。一名党员，对待自己的事业就是要恪尽职守、扎实肯干、勇于进取、拼搏向上、知难而进、忘我工作。就是要按党的十六大提出“四个新”的要求，聚精会神搞建设，发展要有新思路，改革要有新突破，各项工作要有新举措。“一个党员一面旗。”作为一名党员，一位科技工作者，我们的工作要不断增强责任心。大力弘扬“三实”精神，落实“四干”要求，在工作业绩上保先，力争把自己的各项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2025-05-03T20:06:46+08:00</dcterms:created>
  <dcterms:modified xsi:type="dcterms:W3CDTF">2025-05-03T20:06:46+08:00</dcterms:modified>
</cp:coreProperties>
</file>

<file path=docProps/custom.xml><?xml version="1.0" encoding="utf-8"?>
<Properties xmlns="http://schemas.openxmlformats.org/officeDocument/2006/custom-properties" xmlns:vt="http://schemas.openxmlformats.org/officeDocument/2006/docPropsVTypes"/>
</file>