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领导班子落实党风廉政建设责任制报告</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建设责任制报告张家界市国土资源局武陵源分局领导班子（2024年11月30日）今年以来，在区委、区政府和市国土资源局的正确领导下，在区纪委的指导下，我局党组认真贯彻落实党的十八大和十八届四中全会以及中、省、市区全会精神，深...</w:t>
      </w:r>
    </w:p>
    <w:p>
      <w:pPr>
        <w:ind w:left="0" w:right="0" w:firstLine="560"/>
        <w:spacing w:before="450" w:after="450" w:line="312" w:lineRule="auto"/>
      </w:pPr>
      <w:r>
        <w:rPr>
          <w:rFonts w:ascii="宋体" w:hAnsi="宋体" w:eastAsia="宋体" w:cs="宋体"/>
          <w:color w:val="000"/>
          <w:sz w:val="28"/>
          <w:szCs w:val="28"/>
        </w:rPr>
        <w:t xml:space="preserve">领导班子落实党风廉政建设责任制报告</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张家界市国土资源局武陵源分局领导班子</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今年以来，在区委、区政府和市国土资源局的正确领导下，在区纪委的指导下，我局党组认真贯彻落实党的十八大和十八届四中全会以及中、省、市区全会精神，深入推进党的群众路线教育实践活动，坚持标本兼治、综合治理、惩防并举、注重预防的工作方针，认真贯彻落实党风廉政建设主体责任和监督责任，进一步改进了工作作风，提高了机关效能,增强了服务意识,党风廉政建设和纪检工作取得较好成效,为促进我区国土资源事业的发展提供了有力的政治和纪律保障。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彭国周，党组书记、局长。领导分局全面工作，主持局党组工作。</w:t>
      </w:r>
    </w:p>
    <w:p>
      <w:pPr>
        <w:ind w:left="0" w:right="0" w:firstLine="560"/>
        <w:spacing w:before="450" w:after="450" w:line="312" w:lineRule="auto"/>
      </w:pPr>
      <w:r>
        <w:rPr>
          <w:rFonts w:ascii="宋体" w:hAnsi="宋体" w:eastAsia="宋体" w:cs="宋体"/>
          <w:color w:val="000"/>
          <w:sz w:val="28"/>
          <w:szCs w:val="28"/>
        </w:rPr>
        <w:t xml:space="preserve">刘声贵，党组成员、副局长。负责人事教育、机关党建、土地交易、土地储备、土地规划、耕地保护、农村土地综合整治工作；分管土地储备中心、地产股、规划耕保股。</w:t>
      </w:r>
    </w:p>
    <w:p>
      <w:pPr>
        <w:ind w:left="0" w:right="0" w:firstLine="560"/>
        <w:spacing w:before="450" w:after="450" w:line="312" w:lineRule="auto"/>
      </w:pPr>
      <w:r>
        <w:rPr>
          <w:rFonts w:ascii="宋体" w:hAnsi="宋体" w:eastAsia="宋体" w:cs="宋体"/>
          <w:color w:val="000"/>
          <w:sz w:val="28"/>
          <w:szCs w:val="28"/>
        </w:rPr>
        <w:t xml:space="preserve">周亚波，副局长。负责建设用地报批、征地拆迁、城市建设、地产交易服务、测绘管理；分管建设用地股、地产服务中心、测绘队。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毅，党组成员、副局长。负责机关后勤综合管理、社会管理综合治理、政务公开、档案管理、地籍管理、信息化建设、地质灾害防治、地质公园建设工作；分管办公室、地环股、地政地籍股、信息中心。</w:t>
      </w:r>
    </w:p>
    <w:p>
      <w:pPr>
        <w:ind w:left="0" w:right="0" w:firstLine="560"/>
        <w:spacing w:before="450" w:after="450" w:line="312" w:lineRule="auto"/>
      </w:pPr>
      <w:r>
        <w:rPr>
          <w:rFonts w:ascii="宋体" w:hAnsi="宋体" w:eastAsia="宋体" w:cs="宋体"/>
          <w:color w:val="000"/>
          <w:sz w:val="28"/>
          <w:szCs w:val="28"/>
        </w:rPr>
        <w:t xml:space="preserve">张凤俐，党组成员、纪检组长。负责纪检监察、党风廉政建设、财务管理和城乡互助共建工作；分管纪检监察室、财审股。</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俭，党组成员、执法监察大队大队长。负责执法监察、法规宣传、国土资源所建设与管理、安全生产、信访维稳、工会、共青团、妇委会工作；分管执法监察大队、国土资源所、法规股、机关工会。</w:t>
      </w:r>
    </w:p>
    <w:p>
      <w:pPr>
        <w:ind w:left="0" w:right="0" w:firstLine="560"/>
        <w:spacing w:before="450" w:after="450" w:line="312" w:lineRule="auto"/>
      </w:pPr>
      <w:r>
        <w:rPr>
          <w:rFonts w:ascii="宋体" w:hAnsi="宋体" w:eastAsia="宋体" w:cs="宋体"/>
          <w:color w:val="000"/>
          <w:sz w:val="28"/>
          <w:szCs w:val="28"/>
        </w:rPr>
        <w:t xml:space="preserve">二、党组落实主体责任情况</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党组始终把落实主体责任作为重大政治任务牢牢抓住不放，勇于担当，敢于负责，当好本单位党风廉政建设的领导者、执行者和推动者。定期不定期对党风廉政建设工作进行研究部署，印发了2024年落实党风廉政建设党组主体责任和纪检组监督责任的实施意见，明确责任分工，强化保障措施，建立健全责任体系，落实主体责任的考核机制和责任追究机制，层层签订责任书，切实加强督办督查和责任追究。通过中心组学习，组织观看反腐警示教育片等专题活动，多渠道多形式加强对干部职工的党风党纪和廉洁从政教育。党组书记作为第一责任人，认真落实“一岗双责”，做到靠前指挥，具体主抓，带头坚守责任担当，坚决支持执纪执法部门依法履行职责。坚持“谁主管、谁负责，一级抓一级、层层抓落实”的原则，领导班子成员对分管股室党风廉政建设负责，加强日常工作监督和工作指导。局班子适时专题研究党风廉政建设，努力形成全局齐抓共管的工作格局，推动党风廉政建设工作顺利开展。</w:t>
      </w:r>
    </w:p>
    <w:p>
      <w:pPr>
        <w:ind w:left="0" w:right="0" w:firstLine="560"/>
        <w:spacing w:before="450" w:after="450" w:line="312" w:lineRule="auto"/>
      </w:pPr>
      <w:r>
        <w:rPr>
          <w:rFonts w:ascii="宋体" w:hAnsi="宋体" w:eastAsia="宋体" w:cs="宋体"/>
          <w:color w:val="000"/>
          <w:sz w:val="28"/>
          <w:szCs w:val="28"/>
        </w:rPr>
        <w:t xml:space="preserve">（二）认真落实选人用人责任。为加强干部队伍建设，根据工作需要，经局党组充分酝酿研究，对分局办公室、财务、规划、耕保等股室负责人进行了轮岗交流，为加强干部选拔的透明度，对新任职的同志实行任前公示，同时对调整岗位的8位同志由局纪检组进行了任前谈话。</w:t>
      </w:r>
    </w:p>
    <w:p>
      <w:pPr>
        <w:ind w:left="0" w:right="0" w:firstLine="560"/>
        <w:spacing w:before="450" w:after="450" w:line="312" w:lineRule="auto"/>
      </w:pPr>
      <w:r>
        <w:rPr>
          <w:rFonts w:ascii="宋体" w:hAnsi="宋体" w:eastAsia="宋体" w:cs="宋体"/>
          <w:color w:val="000"/>
          <w:sz w:val="28"/>
          <w:szCs w:val="28"/>
        </w:rPr>
        <w:t xml:space="preserve">（三）加强宣传教育，提高自律意识。我局坚持把党风廉政教育与廉政文化建设、加强理论学习等活动紧密结合，按照惩防并举、注重预防的原则，以多种形式开展宣传教育活动，强化党员干部廉洁从政意识和自律意识。一是认真组织全体党员干部学习党风廉政建设理论、法规，组织广大党员干部学习贯彻党的十八届四中、五中全会、中纪委、国务院廉政工作会议和省、市、区相关工作会议精神。二是开展廉政谈话活动。局班子成员与分管股室负责人、重点岗位人员进行一次廉政谈话，以关心爱护干部职工在执行廉洁自律规定和改进作风方面的有关情况为重点，了解其思想状况、工作作风，帮助改进提高，鼓励其积极进步；三是把反腐倡廉宣传教育与开展党的群众路线教育实践等主题教育紧密结合，开展既提高了专题教育活动效果，又增强了广大领导干部和职工的廉洁自律意识。</w:t>
      </w:r>
    </w:p>
    <w:p>
      <w:pPr>
        <w:ind w:left="0" w:right="0" w:firstLine="560"/>
        <w:spacing w:before="450" w:after="450" w:line="312" w:lineRule="auto"/>
      </w:pPr>
      <w:r>
        <w:rPr>
          <w:rFonts w:ascii="宋体" w:hAnsi="宋体" w:eastAsia="宋体" w:cs="宋体"/>
          <w:color w:val="000"/>
          <w:sz w:val="28"/>
          <w:szCs w:val="28"/>
        </w:rPr>
        <w:t xml:space="preserve">（四）加强作风建设，提升行政效能。严格执行中央“八项规定”和中纪委“六项禁令”的有关规定，认真落实领导干部的“一岗双责”、个人重大事项报告、述职述廉等制度。严格执行公务用车、公务接待规定，按照机关车辆管理制度，严格执行公务用车派车制度，实行定点维修。来客接待严格执行中央八项规定，由局办公室统一安排，做到对口接待，陪同人数从简，从制度上为反腐倡廉打下扎实的基础。严格按规定编制了我局2024年度部门预算和各国土资源所预算，相关工作经费在去年的基础上都有了压缩，所有的财务支出都由局纪检组签署意见，严格把关，实行全程监督，有效地规范了报帐程序。2024年本局三公经费支出相比去年同期都有所下降，公费出国费用6.5万元，同比去年下降28%；公务用车费用10.3801万元，同比去年下降5.4%；公务接待费用5.9683万元，同比去年下降58%。</w:t>
      </w:r>
    </w:p>
    <w:p>
      <w:pPr>
        <w:ind w:left="0" w:right="0" w:firstLine="560"/>
        <w:spacing w:before="450" w:after="450" w:line="312" w:lineRule="auto"/>
      </w:pPr>
      <w:r>
        <w:rPr>
          <w:rFonts w:ascii="宋体" w:hAnsi="宋体" w:eastAsia="宋体" w:cs="宋体"/>
          <w:color w:val="000"/>
          <w:sz w:val="28"/>
          <w:szCs w:val="28"/>
        </w:rPr>
        <w:t xml:space="preserve">（五）强化整章建制，以制度管人管事。为加强廉政风险防控机制建设，今年以来，我局进一步健全和完善了党风廉政建设工作制度、会议制度、监督检查制度、报告制度和目标责任制等，同时推行权力清单制度，对土地预审、土地征收、土地出让、登记发证等程序进行了减化修订完善，并在门户网站上进行了公示，使权力在阳光下运行，权力运行机制得到了有效规范。</w:t>
      </w:r>
    </w:p>
    <w:p>
      <w:pPr>
        <w:ind w:left="0" w:right="0" w:firstLine="560"/>
        <w:spacing w:before="450" w:after="450" w:line="312" w:lineRule="auto"/>
      </w:pPr>
      <w:r>
        <w:rPr>
          <w:rFonts w:ascii="宋体" w:hAnsi="宋体" w:eastAsia="宋体" w:cs="宋体"/>
          <w:color w:val="000"/>
          <w:sz w:val="28"/>
          <w:szCs w:val="28"/>
        </w:rPr>
        <w:t xml:space="preserve">（六）坚决惩治腐败，始终保持严惩腐败的高压态势。认真开展征地拆迁领域损害群众利益专项整治、工程建设领域专项整治、党政机关办公用房、“红包礼金”、非法集资、“小金库”的专项清理工作，深入开展自查自纠和违法违纪线索排查，无违法违纪行为。</w:t>
      </w:r>
    </w:p>
    <w:p>
      <w:pPr>
        <w:ind w:left="0" w:right="0" w:firstLine="560"/>
        <w:spacing w:before="450" w:after="450" w:line="312" w:lineRule="auto"/>
      </w:pPr>
      <w:r>
        <w:rPr>
          <w:rFonts w:ascii="宋体" w:hAnsi="宋体" w:eastAsia="宋体" w:cs="宋体"/>
          <w:color w:val="000"/>
          <w:sz w:val="28"/>
          <w:szCs w:val="28"/>
        </w:rPr>
        <w:t xml:space="preserve">（七）党组主要负责同志管好班子，带好队伍，管好自己，当好廉洁从政的表率。局党组主要负责同志认真履行职责范围内党风廉政建设“第一责任人”职责，做到重要工作亲自部署、重大问题亲自过问、重点环节亲自协调亲自督办，班子成员及单位内部出现严重违法违纪问题，追究其责任；对班子成员的思想作风、工作作风和生活作风等进行讲评；带头开展批评和自我批评，坚持组织生活会；同班子成员开展谈心谈话活动，交流学习、思想、工作情况，掌握其思想动态，针对班子成员存在的倾向性、苗头性问题，及时提醒帮助。</w:t>
      </w:r>
    </w:p>
    <w:p>
      <w:pPr>
        <w:ind w:left="0" w:right="0" w:firstLine="560"/>
        <w:spacing w:before="450" w:after="450" w:line="312" w:lineRule="auto"/>
      </w:pPr>
      <w:r>
        <w:rPr>
          <w:rFonts w:ascii="宋体" w:hAnsi="宋体" w:eastAsia="宋体" w:cs="宋体"/>
          <w:color w:val="000"/>
          <w:sz w:val="28"/>
          <w:szCs w:val="28"/>
        </w:rPr>
        <w:t xml:space="preserve">三、纪检组落实监督责任情况</w:t>
      </w:r>
    </w:p>
    <w:p>
      <w:pPr>
        <w:ind w:left="0" w:right="0" w:firstLine="560"/>
        <w:spacing w:before="450" w:after="450" w:line="312" w:lineRule="auto"/>
      </w:pPr>
      <w:r>
        <w:rPr>
          <w:rFonts w:ascii="宋体" w:hAnsi="宋体" w:eastAsia="宋体" w:cs="宋体"/>
          <w:color w:val="000"/>
          <w:sz w:val="28"/>
          <w:szCs w:val="28"/>
        </w:rPr>
        <w:t xml:space="preserve">（一）对党组党风廉政建设主体责任落实情况的监督。一是落实党风廉政建设责任制工作报告制度，要求局属各单位，每年向局党组报告年度党风廉政建设责任制工作报告。二是落实任前谈话制度，强化纪检组监察室的监督职能。对上半年调整岗位的8位同志进行了任前谈话。三是强化对权力运行的制约和监督。我局按照“副职分管、正职监管、集体领导、民主决策”的权力制约监督新模式，形成相互制约、相互监督的权力制衡新机制；健全完善并落实重点岗位和关键环节岗位人员轮岗交流制度。四是督促建立并落实了国土资源违法案件查处会审制度。</w:t>
      </w:r>
    </w:p>
    <w:p>
      <w:pPr>
        <w:ind w:left="0" w:right="0" w:firstLine="560"/>
        <w:spacing w:before="450" w:after="450" w:line="312" w:lineRule="auto"/>
      </w:pPr>
      <w:r>
        <w:rPr>
          <w:rFonts w:ascii="宋体" w:hAnsi="宋体" w:eastAsia="宋体" w:cs="宋体"/>
          <w:color w:val="000"/>
          <w:sz w:val="28"/>
          <w:szCs w:val="28"/>
        </w:rPr>
        <w:t xml:space="preserve">（二）对作风建设情况的监督。加强作风建设经常性督促检查，开展了20余次机关作风建设不定期督查，对发现存在的问题及时进行了通报，并对相关人员进行戒免谈话，机关作风明显好转。一年来，全局无一人因作风问题受到上级党纪政纪处分。</w:t>
      </w:r>
    </w:p>
    <w:p>
      <w:pPr>
        <w:ind w:left="0" w:right="0" w:firstLine="560"/>
        <w:spacing w:before="450" w:after="450" w:line="312" w:lineRule="auto"/>
      </w:pPr>
      <w:r>
        <w:rPr>
          <w:rFonts w:ascii="宋体" w:hAnsi="宋体" w:eastAsia="宋体" w:cs="宋体"/>
          <w:color w:val="000"/>
          <w:sz w:val="28"/>
          <w:szCs w:val="28"/>
        </w:rPr>
        <w:t xml:space="preserve">（三）对领导干部报告个人有关事项的规定执行情况的监督。一是重点监督了领导干部大操大办婚丧喜庆的情况。我局干部职工严格执行我区干部职工婚丧喜庆事宜的有关规定，年内，没有发生任何违反规定大操大办婚丧喜庆事宜的人和事。二是重点监督领导干部应该向区纪委报告的有关事宜。我局领导干部按照规定，及时向区纪委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（四）进一步强化查办案件责任。局纪检组按上级的要求，牵头组织开展了土地出让、土地整治项目招投标等专项清理工作，认真摸排问题线索，深入开展自查自纠，通过清理，未发现违法违纪行为。</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尚需进一步增强。由于单位人少事多，业务工作量大任务重，相对于业务工作，在党风廉政建设方面注意力不够，投入的精力较少，认为有纪检组和监察室具体抓，有些工作停留在开个会、讲个话和签个责任状，直接过问少，具体研究少，指导和检查落实不够，主体责任和第一责任人的意识有待进一步增强。</w:t>
      </w:r>
    </w:p>
    <w:p>
      <w:pPr>
        <w:ind w:left="0" w:right="0" w:firstLine="560"/>
        <w:spacing w:before="450" w:after="450" w:line="312" w:lineRule="auto"/>
      </w:pPr>
      <w:r>
        <w:rPr>
          <w:rFonts w:ascii="宋体" w:hAnsi="宋体" w:eastAsia="宋体" w:cs="宋体"/>
          <w:color w:val="000"/>
          <w:sz w:val="28"/>
          <w:szCs w:val="28"/>
        </w:rPr>
        <w:t xml:space="preserve">二是工作创新不够。主要表现在对党风廉政建设理论学习不够，对国土资源领域如何抓好党风廉政调查研究不够，在落实党风廉政建设各项要求时形式单一，方法不多，创新不够，没有找到业务工作和廉政建设工作的最佳结合点，抓廉政，促发展的效果还有大的提升空间。</w:t>
      </w:r>
    </w:p>
    <w:p>
      <w:pPr>
        <w:ind w:left="0" w:right="0" w:firstLine="560"/>
        <w:spacing w:before="450" w:after="450" w:line="312" w:lineRule="auto"/>
      </w:pPr>
      <w:r>
        <w:rPr>
          <w:rFonts w:ascii="宋体" w:hAnsi="宋体" w:eastAsia="宋体" w:cs="宋体"/>
          <w:color w:val="000"/>
          <w:sz w:val="28"/>
          <w:szCs w:val="28"/>
        </w:rPr>
        <w:t xml:space="preserve">三是责任追究欠严。虽然建立了责任追究制度，但问责追究刚性不足，说服教育，通报批评的多，真正处分追究纪律责任的少，问责欠严厉，党风廉政建设考核结果运用欠规范。</w:t>
      </w:r>
    </w:p>
    <w:p>
      <w:pPr>
        <w:ind w:left="0" w:right="0" w:firstLine="560"/>
        <w:spacing w:before="450" w:after="450" w:line="312" w:lineRule="auto"/>
      </w:pPr>
      <w:r>
        <w:rPr>
          <w:rFonts w:ascii="宋体" w:hAnsi="宋体" w:eastAsia="宋体" w:cs="宋体"/>
          <w:color w:val="000"/>
          <w:sz w:val="28"/>
          <w:szCs w:val="28"/>
        </w:rPr>
        <w:t xml:space="preserve">（二）整改措施：一是进一步强化责任意识。完善主体责任和监督责任相关工作机制，领导班子坚持带头执行各项规定，充分发挥表率作用。二是加强党风廉政建设知识学习，结合工作实际开展调研，找准业务工作和廉政建设工作的最佳结合点，不断创新工作作方法，深入推进党风廉政建设工作。三是加强责任追究，强化制度执行力。做到执行制度上人人平等，该追责的要坚决追责，形成强大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2025-05-02T08:36:50+08:00</dcterms:created>
  <dcterms:modified xsi:type="dcterms:W3CDTF">2025-05-02T08:36:50+08:00</dcterms:modified>
</cp:coreProperties>
</file>

<file path=docProps/custom.xml><?xml version="1.0" encoding="utf-8"?>
<Properties xmlns="http://schemas.openxmlformats.org/officeDocument/2006/custom-properties" xmlns:vt="http://schemas.openxmlformats.org/officeDocument/2006/docPropsVTypes"/>
</file>