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新形势下提升招商引资工作水平对策研究</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形势下提升招商引资工作水平的对策研究随着经济社会的发展，新形势下的招商引资工作已经呈现出三大特点：一是招商引资链条化更加明显。企业更加注重拟投资企业与当地已有产业的配套程度，更加注重当地企业对本企业带来的链条化效益。二是招商引资服务需求更...</w:t>
      </w:r>
    </w:p>
    <w:p>
      <w:pPr>
        <w:ind w:left="0" w:right="0" w:firstLine="560"/>
        <w:spacing w:before="450" w:after="450" w:line="312" w:lineRule="auto"/>
      </w:pPr>
      <w:r>
        <w:rPr>
          <w:rFonts w:ascii="宋体" w:hAnsi="宋体" w:eastAsia="宋体" w:cs="宋体"/>
          <w:color w:val="000"/>
          <w:sz w:val="28"/>
          <w:szCs w:val="28"/>
        </w:rPr>
        <w:t xml:space="preserve">新形势下提升招商引资工作水平的对策研究</w:t>
      </w:r>
    </w:p>
    <w:p>
      <w:pPr>
        <w:ind w:left="0" w:right="0" w:firstLine="560"/>
        <w:spacing w:before="450" w:after="450" w:line="312" w:lineRule="auto"/>
      </w:pPr>
      <w:r>
        <w:rPr>
          <w:rFonts w:ascii="宋体" w:hAnsi="宋体" w:eastAsia="宋体" w:cs="宋体"/>
          <w:color w:val="000"/>
          <w:sz w:val="28"/>
          <w:szCs w:val="28"/>
        </w:rPr>
        <w:t xml:space="preserve">随着经济社会的发展，新形势下的招商引资工作已经呈现出三大特点：一是招商引资链条化更加明显。企业更加注重拟投资企业与当地已有产业的配套程度，更加注重当地企业对本企业带来的链条化效益。二是招商引资服务需求更加明显。一些重大项目重大企业更加看中当地的服务软环境，办证办事程序越简洁、效率越简单往往更受投资者青睐。三是招商引资工作市场化迹象更加明显。越来越多的区县市创新招商引资方式方法，变政府主导为政府引导，由政府推动、企业承办、市场运作的机制初步形成。</w:t>
      </w:r>
    </w:p>
    <w:p>
      <w:pPr>
        <w:ind w:left="0" w:right="0" w:firstLine="560"/>
        <w:spacing w:before="450" w:after="450" w:line="312" w:lineRule="auto"/>
      </w:pPr>
      <w:r>
        <w:rPr>
          <w:rFonts w:ascii="宋体" w:hAnsi="宋体" w:eastAsia="宋体" w:cs="宋体"/>
          <w:color w:val="000"/>
          <w:sz w:val="28"/>
          <w:szCs w:val="28"/>
        </w:rPr>
        <w:t xml:space="preserve">招商引资工作是加快发展外向型经济，加强对外经济交流与合作，是推动县域经济又好又快发展的一条有效途径，也是欠发达、欠开发地区的必然选择。提高招商引资水平能够增强招商引资的竞争力和吸引力，有利于应对区域之间日益激烈的竞争，有利于提升招商引资的成功率。</w:t>
      </w:r>
    </w:p>
    <w:p>
      <w:pPr>
        <w:ind w:left="0" w:right="0" w:firstLine="560"/>
        <w:spacing w:before="450" w:after="450" w:line="312" w:lineRule="auto"/>
      </w:pPr>
      <w:r>
        <w:rPr>
          <w:rFonts w:ascii="宋体" w:hAnsi="宋体" w:eastAsia="宋体" w:cs="宋体"/>
          <w:color w:val="000"/>
          <w:sz w:val="28"/>
          <w:szCs w:val="28"/>
        </w:rPr>
        <w:t xml:space="preserve">当前高质量发展背景下，县域经济转型发展已成必然趋势，不少县（市区）把招商引资作为推动县域经济高质量发展的突破口，取得了明显成效。我县作为内陆欠发达县，要在县域经济高质量发展中抢得先机、把握主动，就必须下更大力气全面提升招商引资水平。</w:t>
      </w:r>
    </w:p>
    <w:p>
      <w:pPr>
        <w:ind w:left="0" w:right="0" w:firstLine="560"/>
        <w:spacing w:before="450" w:after="450" w:line="312" w:lineRule="auto"/>
      </w:pPr>
      <w:r>
        <w:rPr>
          <w:rFonts w:ascii="宋体" w:hAnsi="宋体" w:eastAsia="宋体" w:cs="宋体"/>
          <w:color w:val="000"/>
          <w:sz w:val="28"/>
          <w:szCs w:val="28"/>
        </w:rPr>
        <w:t xml:space="preserve">一、招商引资主要绩效</w:t>
      </w:r>
    </w:p>
    <w:p>
      <w:pPr>
        <w:ind w:left="0" w:right="0" w:firstLine="560"/>
        <w:spacing w:before="450" w:after="450" w:line="312" w:lineRule="auto"/>
      </w:pPr>
      <w:r>
        <w:rPr>
          <w:rFonts w:ascii="宋体" w:hAnsi="宋体" w:eastAsia="宋体" w:cs="宋体"/>
          <w:color w:val="000"/>
          <w:sz w:val="28"/>
          <w:szCs w:val="28"/>
        </w:rPr>
        <w:t xml:space="preserve">近年来，****县围绕“创新引领开放崛起”“开放强市产业立市”战略，以奋斗新三年挺进十强县为目标，把提升招商引资水平作为推动高质量发展的重要抓手，经济社会呈现稳中有进、稳中向好的发展态势。2024年，实现地区生产总值311.5亿元，增长7.8%；到位内外资73.2亿元，增长8%；完成进出口总额8811万美元，下降6%。2024年，实现地区生产总值349.7亿元，增长8.3%；到位内外资82.1亿元，增长12.1%；完成进出口总额10302万美元，增长16.9%。2024年，实现地区生产总值368.7亿元，居****市第1位；到位内外资93.6亿元，增长14.1%；进出口总额突破1.7亿美元，增长68.5%；****高新区跃居全省省级园区第14位。</w:t>
      </w:r>
    </w:p>
    <w:p>
      <w:pPr>
        <w:ind w:left="0" w:right="0" w:firstLine="560"/>
        <w:spacing w:before="450" w:after="450" w:line="312" w:lineRule="auto"/>
      </w:pPr>
      <w:r>
        <w:rPr>
          <w:rFonts w:ascii="宋体" w:hAnsi="宋体" w:eastAsia="宋体" w:cs="宋体"/>
          <w:color w:val="000"/>
          <w:sz w:val="28"/>
          <w:szCs w:val="28"/>
        </w:rPr>
        <w:t xml:space="preserve">（一）引进了一批龙头项目</w:t>
      </w:r>
    </w:p>
    <w:p>
      <w:pPr>
        <w:ind w:left="0" w:right="0" w:firstLine="560"/>
        <w:spacing w:before="450" w:after="450" w:line="312" w:lineRule="auto"/>
      </w:pPr>
      <w:r>
        <w:rPr>
          <w:rFonts w:ascii="宋体" w:hAnsi="宋体" w:eastAsia="宋体" w:cs="宋体"/>
          <w:color w:val="000"/>
          <w:sz w:val="28"/>
          <w:szCs w:val="28"/>
        </w:rPr>
        <w:t xml:space="preserve">近年来，相继有一批龙头项目落户（见表1），对我县主导产业的发展起到了引领、引擎作用。（电子信息产业方面有迪文科技、兴为通科技等，有色（新材料）产业的代表有创元铝业、嘉力亚新材料等，农副产品加工产业的代表有辣妹子食品、津山口福食品等，智能装备制造产业的代表有飞沃新能源、三特机械等，轻工制造产业的代表有龙行天下体育用品、利峰鞋业等，能源产业的代表有****水电站、鑫源光伏等。）</w:t>
      </w:r>
    </w:p>
    <w:p>
      <w:pPr>
        <w:ind w:left="0" w:right="0" w:firstLine="560"/>
        <w:spacing w:before="450" w:after="450" w:line="312" w:lineRule="auto"/>
      </w:pPr>
      <w:r>
        <w:rPr>
          <w:rFonts w:ascii="宋体" w:hAnsi="宋体" w:eastAsia="宋体" w:cs="宋体"/>
          <w:color w:val="000"/>
          <w:sz w:val="28"/>
          <w:szCs w:val="28"/>
        </w:rPr>
        <w:t xml:space="preserve">表1：近年来引进的一批龙头项目</w:t>
      </w:r>
    </w:p>
    <w:p>
      <w:pPr>
        <w:ind w:left="0" w:right="0" w:firstLine="560"/>
        <w:spacing w:before="450" w:after="450" w:line="312" w:lineRule="auto"/>
      </w:pPr>
      <w:r>
        <w:rPr>
          <w:rFonts w:ascii="宋体" w:hAnsi="宋体" w:eastAsia="宋体" w:cs="宋体"/>
          <w:color w:val="000"/>
          <w:sz w:val="28"/>
          <w:szCs w:val="28"/>
        </w:rPr>
        <w:t xml:space="preserve">产业类别</w:t>
      </w:r>
    </w:p>
    <w:p>
      <w:pPr>
        <w:ind w:left="0" w:right="0" w:firstLine="560"/>
        <w:spacing w:before="450" w:after="450" w:line="312" w:lineRule="auto"/>
      </w:pPr>
      <w:r>
        <w:rPr>
          <w:rFonts w:ascii="宋体" w:hAnsi="宋体" w:eastAsia="宋体" w:cs="宋体"/>
          <w:color w:val="000"/>
          <w:sz w:val="28"/>
          <w:szCs w:val="28"/>
        </w:rPr>
        <w:t xml:space="preserve">电子信息</w:t>
      </w:r>
    </w:p>
    <w:p>
      <w:pPr>
        <w:ind w:left="0" w:right="0" w:firstLine="560"/>
        <w:spacing w:before="450" w:after="450" w:line="312" w:lineRule="auto"/>
      </w:pPr>
      <w:r>
        <w:rPr>
          <w:rFonts w:ascii="宋体" w:hAnsi="宋体" w:eastAsia="宋体" w:cs="宋体"/>
          <w:color w:val="000"/>
          <w:sz w:val="28"/>
          <w:szCs w:val="28"/>
        </w:rPr>
        <w:t xml:space="preserve">有色（新材料）</w:t>
      </w:r>
    </w:p>
    <w:p>
      <w:pPr>
        <w:ind w:left="0" w:right="0" w:firstLine="560"/>
        <w:spacing w:before="450" w:after="450" w:line="312" w:lineRule="auto"/>
      </w:pPr>
      <w:r>
        <w:rPr>
          <w:rFonts w:ascii="宋体" w:hAnsi="宋体" w:eastAsia="宋体" w:cs="宋体"/>
          <w:color w:val="000"/>
          <w:sz w:val="28"/>
          <w:szCs w:val="28"/>
        </w:rPr>
        <w:t xml:space="preserve">农副产品加工</w:t>
      </w:r>
    </w:p>
    <w:p>
      <w:pPr>
        <w:ind w:left="0" w:right="0" w:firstLine="560"/>
        <w:spacing w:before="450" w:after="450" w:line="312" w:lineRule="auto"/>
      </w:pPr>
      <w:r>
        <w:rPr>
          <w:rFonts w:ascii="宋体" w:hAnsi="宋体" w:eastAsia="宋体" w:cs="宋体"/>
          <w:color w:val="000"/>
          <w:sz w:val="28"/>
          <w:szCs w:val="28"/>
        </w:rPr>
        <w:t xml:space="preserve">智能装备制造</w:t>
      </w:r>
    </w:p>
    <w:p>
      <w:pPr>
        <w:ind w:left="0" w:right="0" w:firstLine="560"/>
        <w:spacing w:before="450" w:after="450" w:line="312" w:lineRule="auto"/>
      </w:pPr>
      <w:r>
        <w:rPr>
          <w:rFonts w:ascii="宋体" w:hAnsi="宋体" w:eastAsia="宋体" w:cs="宋体"/>
          <w:color w:val="000"/>
          <w:sz w:val="28"/>
          <w:szCs w:val="28"/>
        </w:rPr>
        <w:t xml:space="preserve">轻工制造</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迪文科技、兴为通科技</w:t>
      </w:r>
    </w:p>
    <w:p>
      <w:pPr>
        <w:ind w:left="0" w:right="0" w:firstLine="560"/>
        <w:spacing w:before="450" w:after="450" w:line="312" w:lineRule="auto"/>
      </w:pPr>
      <w:r>
        <w:rPr>
          <w:rFonts w:ascii="宋体" w:hAnsi="宋体" w:eastAsia="宋体" w:cs="宋体"/>
          <w:color w:val="000"/>
          <w:sz w:val="28"/>
          <w:szCs w:val="28"/>
        </w:rPr>
        <w:t xml:space="preserve">创元铝业、嘉力亚新材料</w:t>
      </w:r>
    </w:p>
    <w:p>
      <w:pPr>
        <w:ind w:left="0" w:right="0" w:firstLine="560"/>
        <w:spacing w:before="450" w:after="450" w:line="312" w:lineRule="auto"/>
      </w:pPr>
      <w:r>
        <w:rPr>
          <w:rFonts w:ascii="宋体" w:hAnsi="宋体" w:eastAsia="宋体" w:cs="宋体"/>
          <w:color w:val="000"/>
          <w:sz w:val="28"/>
          <w:szCs w:val="28"/>
        </w:rPr>
        <w:t xml:space="preserve">辣妹子食品、津山口福食品</w:t>
      </w:r>
    </w:p>
    <w:p>
      <w:pPr>
        <w:ind w:left="0" w:right="0" w:firstLine="560"/>
        <w:spacing w:before="450" w:after="450" w:line="312" w:lineRule="auto"/>
      </w:pPr>
      <w:r>
        <w:rPr>
          <w:rFonts w:ascii="宋体" w:hAnsi="宋体" w:eastAsia="宋体" w:cs="宋体"/>
          <w:color w:val="000"/>
          <w:sz w:val="28"/>
          <w:szCs w:val="28"/>
        </w:rPr>
        <w:t xml:space="preserve">飞沃新能源、三特机械</w:t>
      </w:r>
    </w:p>
    <w:p>
      <w:pPr>
        <w:ind w:left="0" w:right="0" w:firstLine="560"/>
        <w:spacing w:before="450" w:after="450" w:line="312" w:lineRule="auto"/>
      </w:pPr>
      <w:r>
        <w:rPr>
          <w:rFonts w:ascii="宋体" w:hAnsi="宋体" w:eastAsia="宋体" w:cs="宋体"/>
          <w:color w:val="000"/>
          <w:sz w:val="28"/>
          <w:szCs w:val="28"/>
        </w:rPr>
        <w:t xml:space="preserve">龙行天下体育用品、利峰鞋业</w:t>
      </w:r>
    </w:p>
    <w:p>
      <w:pPr>
        <w:ind w:left="0" w:right="0" w:firstLine="560"/>
        <w:spacing w:before="450" w:after="450" w:line="312" w:lineRule="auto"/>
      </w:pPr>
      <w:r>
        <w:rPr>
          <w:rFonts w:ascii="宋体" w:hAnsi="宋体" w:eastAsia="宋体" w:cs="宋体"/>
          <w:color w:val="000"/>
          <w:sz w:val="28"/>
          <w:szCs w:val="28"/>
        </w:rPr>
        <w:t xml:space="preserve">****水电站、鑫源光伏</w:t>
      </w:r>
    </w:p>
    <w:p>
      <w:pPr>
        <w:ind w:left="0" w:right="0" w:firstLine="560"/>
        <w:spacing w:before="450" w:after="450" w:line="312" w:lineRule="auto"/>
      </w:pPr>
      <w:r>
        <w:rPr>
          <w:rFonts w:ascii="宋体" w:hAnsi="宋体" w:eastAsia="宋体" w:cs="宋体"/>
          <w:color w:val="000"/>
          <w:sz w:val="28"/>
          <w:szCs w:val="28"/>
        </w:rPr>
        <w:t xml:space="preserve">（二）形成了一套有效机制</w:t>
      </w:r>
    </w:p>
    <w:p>
      <w:pPr>
        <w:ind w:left="0" w:right="0" w:firstLine="560"/>
        <w:spacing w:before="450" w:after="450" w:line="312" w:lineRule="auto"/>
      </w:pPr>
      <w:r>
        <w:rPr>
          <w:rFonts w:ascii="宋体" w:hAnsi="宋体" w:eastAsia="宋体" w:cs="宋体"/>
          <w:color w:val="000"/>
          <w:sz w:val="28"/>
          <w:szCs w:val="28"/>
        </w:rPr>
        <w:t xml:space="preserve">一是招商责任机制。确立了县级领导带头抓招商、8个专业招商小组围绕重点产业招商、部门乡镇（街道）全面参与招商的责任机制，并将全员招商纳入绩效考核。二是政策扶持机制。出台了工业项目、旅游项目等方面的招商引资优惠政策，重点在用地价格、财政贡献奖励、标准化厂房租金减免等方面给予支持。三是服务企业机制。出台了《县级领导和机关单位联系服务百家企业责任清单》，明确了“一家企业、一名县级领导、一个责任单位、一名责任人”的联系服务措施。将县直部门审批权限下放到园区，并为企业全程代办、全程服务。</w:t>
      </w:r>
    </w:p>
    <w:p>
      <w:pPr>
        <w:ind w:left="0" w:right="0" w:firstLine="560"/>
        <w:spacing w:before="450" w:after="450" w:line="312" w:lineRule="auto"/>
      </w:pPr>
      <w:r>
        <w:rPr>
          <w:rFonts w:ascii="宋体" w:hAnsi="宋体" w:eastAsia="宋体" w:cs="宋体"/>
          <w:color w:val="000"/>
          <w:sz w:val="28"/>
          <w:szCs w:val="28"/>
        </w:rPr>
        <w:t xml:space="preserve">（三）探索了一些特色模式</w:t>
      </w:r>
    </w:p>
    <w:p>
      <w:pPr>
        <w:ind w:left="0" w:right="0" w:firstLine="560"/>
        <w:spacing w:before="450" w:after="450" w:line="312" w:lineRule="auto"/>
      </w:pPr>
      <w:r>
        <w:rPr>
          <w:rFonts w:ascii="宋体" w:hAnsi="宋体" w:eastAsia="宋体" w:cs="宋体"/>
          <w:color w:val="000"/>
          <w:sz w:val="28"/>
          <w:szCs w:val="28"/>
        </w:rPr>
        <w:t xml:space="preserve">一是亲情招商。以****籍在外发展的企业家、战略投资者为目标，实施“回雁工程”，开展“迎老乡、回故乡、建家乡”活动，着力打好“老乡”亲情牌。二是活动招商。组织参加“德商恳谈会”“沪洽周”“广洽会”等各种招商推介活动。同时，立足县情，举办具有本县特色的“**商恳谈会”“***红茶节”“富硒博览会”等各类专题招商活动。三是以商招商。围绕园区“两主两特”产业体系实行产业招商、以商招商，不断做大做强主导产业、特色产业。同时，鼓励龙头企业围绕产业链开展招商。</w:t>
      </w:r>
    </w:p>
    <w:p>
      <w:pPr>
        <w:ind w:left="0" w:right="0" w:firstLine="560"/>
        <w:spacing w:before="450" w:after="450" w:line="312" w:lineRule="auto"/>
      </w:pPr>
      <w:r>
        <w:rPr>
          <w:rFonts w:ascii="宋体" w:hAnsi="宋体" w:eastAsia="宋体" w:cs="宋体"/>
          <w:color w:val="000"/>
          <w:sz w:val="28"/>
          <w:szCs w:val="28"/>
        </w:rPr>
        <w:t xml:space="preserve">二、招商引资主要问题</w:t>
      </w:r>
    </w:p>
    <w:p>
      <w:pPr>
        <w:ind w:left="0" w:right="0" w:firstLine="560"/>
        <w:spacing w:before="450" w:after="450" w:line="312" w:lineRule="auto"/>
      </w:pPr>
      <w:r>
        <w:rPr>
          <w:rFonts w:ascii="宋体" w:hAnsi="宋体" w:eastAsia="宋体" w:cs="宋体"/>
          <w:color w:val="000"/>
          <w:sz w:val="28"/>
          <w:szCs w:val="28"/>
        </w:rPr>
        <w:t xml:space="preserve">1.招商引资政策创新不够</w:t>
      </w:r>
    </w:p>
    <w:p>
      <w:pPr>
        <w:ind w:left="0" w:right="0" w:firstLine="560"/>
        <w:spacing w:before="450" w:after="450" w:line="312" w:lineRule="auto"/>
      </w:pPr>
      <w:r>
        <w:rPr>
          <w:rFonts w:ascii="宋体" w:hAnsi="宋体" w:eastAsia="宋体" w:cs="宋体"/>
          <w:color w:val="000"/>
          <w:sz w:val="28"/>
          <w:szCs w:val="28"/>
        </w:rPr>
        <w:t xml:space="preserve">在招商引资工作中过度依赖“政策洼地”，将优惠的土地政策和税收政策作为吸引客商和投资的主要手段。与其他县市横向比较，主要还是从传统的土地、财税、规费等方面给予优惠；与本县以往政策纵向比较，没有大的实质性突破，政策吸引比较优势不够明显。</w:t>
      </w:r>
    </w:p>
    <w:p>
      <w:pPr>
        <w:ind w:left="0" w:right="0" w:firstLine="560"/>
        <w:spacing w:before="450" w:after="450" w:line="312" w:lineRule="auto"/>
      </w:pPr>
      <w:r>
        <w:rPr>
          <w:rFonts w:ascii="宋体" w:hAnsi="宋体" w:eastAsia="宋体" w:cs="宋体"/>
          <w:color w:val="000"/>
          <w:sz w:val="28"/>
          <w:szCs w:val="28"/>
        </w:rPr>
        <w:t xml:space="preserve">2.招商引资人员水平不高</w:t>
      </w:r>
    </w:p>
    <w:p>
      <w:pPr>
        <w:ind w:left="0" w:right="0" w:firstLine="560"/>
        <w:spacing w:before="450" w:after="450" w:line="312" w:lineRule="auto"/>
      </w:pPr>
      <w:r>
        <w:rPr>
          <w:rFonts w:ascii="宋体" w:hAnsi="宋体" w:eastAsia="宋体" w:cs="宋体"/>
          <w:color w:val="000"/>
          <w:sz w:val="28"/>
          <w:szCs w:val="28"/>
        </w:rPr>
        <w:t xml:space="preserve">招商引资是一项专业性极强的工作，需要专业的人才和队伍。目前，我县的招商引资主要依靠县招商中心和高新区招商局的工作人员来做，从事专职招商引资的人员较少；既熟悉县情、又懂招商业务的复合型专业人才更是缺乏，招商队伍专业素质与现实需求存在较大差距。</w:t>
      </w:r>
    </w:p>
    <w:p>
      <w:pPr>
        <w:ind w:left="0" w:right="0" w:firstLine="560"/>
        <w:spacing w:before="450" w:after="450" w:line="312" w:lineRule="auto"/>
      </w:pPr>
      <w:r>
        <w:rPr>
          <w:rFonts w:ascii="宋体" w:hAnsi="宋体" w:eastAsia="宋体" w:cs="宋体"/>
          <w:color w:val="000"/>
          <w:sz w:val="28"/>
          <w:szCs w:val="28"/>
        </w:rPr>
        <w:t xml:space="preserve">3.招商引资项目效益不强</w:t>
      </w:r>
    </w:p>
    <w:p>
      <w:pPr>
        <w:ind w:left="0" w:right="0" w:firstLine="560"/>
        <w:spacing w:before="450" w:after="450" w:line="312" w:lineRule="auto"/>
      </w:pPr>
      <w:r>
        <w:rPr>
          <w:rFonts w:ascii="宋体" w:hAnsi="宋体" w:eastAsia="宋体" w:cs="宋体"/>
          <w:color w:val="000"/>
          <w:sz w:val="28"/>
          <w:szCs w:val="28"/>
        </w:rPr>
        <w:t xml:space="preserve">以前，为了加快经济发展，采取“有商就招”的策略，引进了大量企业，但高精尖项目不多，有些项目纳税未达到预期。少数项目由于种种原因，签约后迟迟不落地、开工后迟迟不竣工、竣工后迟迟不投产，没能达到预期效果。</w:t>
      </w:r>
    </w:p>
    <w:p>
      <w:pPr>
        <w:ind w:left="0" w:right="0" w:firstLine="560"/>
        <w:spacing w:before="450" w:after="450" w:line="312" w:lineRule="auto"/>
      </w:pPr>
      <w:r>
        <w:rPr>
          <w:rFonts w:ascii="宋体" w:hAnsi="宋体" w:eastAsia="宋体" w:cs="宋体"/>
          <w:color w:val="000"/>
          <w:sz w:val="28"/>
          <w:szCs w:val="28"/>
        </w:rPr>
        <w:t xml:space="preserve">三、提升招商引资水平主要对策</w:t>
      </w:r>
    </w:p>
    <w:p>
      <w:pPr>
        <w:ind w:left="0" w:right="0" w:firstLine="560"/>
        <w:spacing w:before="450" w:after="450" w:line="312" w:lineRule="auto"/>
      </w:pPr>
      <w:r>
        <w:rPr>
          <w:rFonts w:ascii="宋体" w:hAnsi="宋体" w:eastAsia="宋体" w:cs="宋体"/>
          <w:color w:val="000"/>
          <w:sz w:val="28"/>
          <w:szCs w:val="28"/>
        </w:rPr>
        <w:t xml:space="preserve">我县虽然在招商引资上取得了阶段性成果，但与发达地区相比还有不小的差距。面临“一带一路”、长江经济带、洞庭湖生态经济区、产业梯度转移和国家支持中西部地区发展等重大机遇，要坚持问题导向，趁势而上，在招商引资上取得新突破，推动县域经济高质量发展。</w:t>
      </w:r>
    </w:p>
    <w:p>
      <w:pPr>
        <w:ind w:left="0" w:right="0" w:firstLine="560"/>
        <w:spacing w:before="450" w:after="450" w:line="312" w:lineRule="auto"/>
      </w:pPr>
      <w:r>
        <w:rPr>
          <w:rFonts w:ascii="宋体" w:hAnsi="宋体" w:eastAsia="宋体" w:cs="宋体"/>
          <w:color w:val="000"/>
          <w:sz w:val="28"/>
          <w:szCs w:val="28"/>
        </w:rPr>
        <w:t xml:space="preserve">（一）树立科学理念</w:t>
      </w:r>
    </w:p>
    <w:p>
      <w:pPr>
        <w:ind w:left="0" w:right="0" w:firstLine="560"/>
        <w:spacing w:before="450" w:after="450" w:line="312" w:lineRule="auto"/>
      </w:pPr>
      <w:r>
        <w:rPr>
          <w:rFonts w:ascii="宋体" w:hAnsi="宋体" w:eastAsia="宋体" w:cs="宋体"/>
          <w:color w:val="000"/>
          <w:sz w:val="28"/>
          <w:szCs w:val="28"/>
        </w:rPr>
        <w:t xml:space="preserve">思想决定行动，思路决定出路，要发挥好招商引资作为县域经济发展重要引擎作用，就需要我们以实事求是的态度，解放思想，转变思路，树立科学的招商理念。</w:t>
      </w:r>
    </w:p>
    <w:p>
      <w:pPr>
        <w:ind w:left="0" w:right="0" w:firstLine="560"/>
        <w:spacing w:before="450" w:after="450" w:line="312" w:lineRule="auto"/>
      </w:pPr>
      <w:r>
        <w:rPr>
          <w:rFonts w:ascii="宋体" w:hAnsi="宋体" w:eastAsia="宋体" w:cs="宋体"/>
          <w:color w:val="000"/>
          <w:sz w:val="28"/>
          <w:szCs w:val="28"/>
        </w:rPr>
        <w:t xml:space="preserve">1.既要重数量，更要重质量。党的十九大报告中明确指出：我国经济已由高速增长阶段转向高质量发展阶段。新形势下，招商引资过程中要坚决摒弃“饥不择食”“捡到篮子里就是菜”“有商就招”的理念，避免跑马圈地和资源重复配置现象发生，在“大招商”的同时，更要注重“招大商”“招好商”，确保引进项目能够真正取得良好的经济、社会、生态效益。</w:t>
      </w:r>
    </w:p>
    <w:p>
      <w:pPr>
        <w:ind w:left="0" w:right="0" w:firstLine="560"/>
        <w:spacing w:before="450" w:after="450" w:line="312" w:lineRule="auto"/>
      </w:pPr>
      <w:r>
        <w:rPr>
          <w:rFonts w:ascii="宋体" w:hAnsi="宋体" w:eastAsia="宋体" w:cs="宋体"/>
          <w:color w:val="000"/>
          <w:sz w:val="28"/>
          <w:szCs w:val="28"/>
        </w:rPr>
        <w:t xml:space="preserve">2.既要重引进，更要重服务。招商引资是一项系统的工程，不仅仅是把项目引进来，更重要的是把项目发展好。招引一个项目，签订正式合同文本，并不代表任务最终完成。要改变“一招了之”的旧习，树立全程跟踪思维，盯住项目洽谈、签约、注册、开工、建设、投产、经营全过程。要对洽谈项目常抓不懈，争取早日签约；对已签约项目做好流程及业务指导，推动项目落地开工；对在建项目建立跟踪台账，实行进度管理，促使项目早日完工投产；对投产项目主动回访，掌握发展情况，帮助项目早日达效。</w:t>
      </w:r>
    </w:p>
    <w:p>
      <w:pPr>
        <w:ind w:left="0" w:right="0" w:firstLine="560"/>
        <w:spacing w:before="450" w:after="450" w:line="312" w:lineRule="auto"/>
      </w:pPr>
      <w:r>
        <w:rPr>
          <w:rFonts w:ascii="宋体" w:hAnsi="宋体" w:eastAsia="宋体" w:cs="宋体"/>
          <w:color w:val="000"/>
          <w:sz w:val="28"/>
          <w:szCs w:val="28"/>
        </w:rPr>
        <w:t xml:space="preserve">3.既要重政策，更要重环境。地方投资的软环境在招商引资中的作用越来越突出，成为客商投资的先决条件。要想赢得投资者的青睐，让他们真正愿意来、留得住、发展好，在不断完善优惠政策的同时，必须建设服务“高地”和环境“洼地”。</w:t>
      </w:r>
    </w:p>
    <w:p>
      <w:pPr>
        <w:ind w:left="0" w:right="0" w:firstLine="560"/>
        <w:spacing w:before="450" w:after="450" w:line="312" w:lineRule="auto"/>
      </w:pPr>
      <w:r>
        <w:rPr>
          <w:rFonts w:ascii="宋体" w:hAnsi="宋体" w:eastAsia="宋体" w:cs="宋体"/>
          <w:color w:val="000"/>
          <w:sz w:val="28"/>
          <w:szCs w:val="28"/>
        </w:rPr>
        <w:t xml:space="preserve">（二）全力补齐短板</w:t>
      </w:r>
    </w:p>
    <w:p>
      <w:pPr>
        <w:ind w:left="0" w:right="0" w:firstLine="560"/>
        <w:spacing w:before="450" w:after="450" w:line="312" w:lineRule="auto"/>
      </w:pPr>
      <w:r>
        <w:rPr>
          <w:rFonts w:ascii="宋体" w:hAnsi="宋体" w:eastAsia="宋体" w:cs="宋体"/>
          <w:color w:val="000"/>
          <w:sz w:val="28"/>
          <w:szCs w:val="28"/>
        </w:rPr>
        <w:t xml:space="preserve">习近平总书记反复强调，要坚持问题导向，把问题作为研究制定政策的起点，把工作的着力点放在解决最突出的矛盾和问题上。新形势下，我们要做好招商引资工作，就必须从问题和不足入手，全力强弱项，补短板。</w:t>
      </w:r>
    </w:p>
    <w:p>
      <w:pPr>
        <w:ind w:left="0" w:right="0" w:firstLine="560"/>
        <w:spacing w:before="450" w:after="450" w:line="312" w:lineRule="auto"/>
      </w:pPr>
      <w:r>
        <w:rPr>
          <w:rFonts w:ascii="宋体" w:hAnsi="宋体" w:eastAsia="宋体" w:cs="宋体"/>
          <w:color w:val="000"/>
          <w:sz w:val="28"/>
          <w:szCs w:val="28"/>
        </w:rPr>
        <w:t xml:space="preserve">1.配强队伍，增强力量。一是选培自有人员。招商人才要熟悉掌握本县的产业基础、资源状况、区位交通、市场空间、劳动力成本、招商政策等有关行情资料，做到心中有底。要通过多种渠道选拔专业招商人才，研究制定薪酬政策，推荐干部到发达地区、招商引资工作成效好的地区挂职锻炼，培养一批爱招商、年轻化、高素质的固定招商人才，打造一支真正懂得如何增强融资来源，熟悉公关策略，熟练运用合作技巧和谈判艺术的专业招商引资队伍。二是引入专业团队。物色一批有实力、有门路、有信誉的招商中介，或在外地设立项目代理中心等民间组织，让他们按照发展定位、产业特征，在国内外寻求和组织客商来投资兴业。引入专业鉴别团队，对新行业、新产业、新产品等实行专业鉴别，对发展潜力大、市场广阔、值得跟踪的项目，充分给予政策、资金、人才等方面的资源，作为重点对象培养。三是提倡人人参与。树立全民招商意识，人人争当“信息员”“联络员”。始终把招商引资作为“一把手”工程，各部门单位主要负责人要主动谋划，出面沟通，提高招商成功率。邀请已在本地投资兴业的企业负责人加入招商队伍，充分利用其优势，获取更多招商信息和资源，进一步提升招商实效。</w:t>
      </w:r>
    </w:p>
    <w:p>
      <w:pPr>
        <w:ind w:left="0" w:right="0" w:firstLine="560"/>
        <w:spacing w:before="450" w:after="450" w:line="312" w:lineRule="auto"/>
      </w:pPr>
      <w:r>
        <w:rPr>
          <w:rFonts w:ascii="宋体" w:hAnsi="宋体" w:eastAsia="宋体" w:cs="宋体"/>
          <w:color w:val="000"/>
          <w:sz w:val="28"/>
          <w:szCs w:val="28"/>
        </w:rPr>
        <w:t xml:space="preserve">2.紧跟大势，精选项目。招商引资不能随波逐流，要紧跟国家产业发展政策，立足县情，发挥本地资源优势，有目标有方向地推介项目。一是围绕重点产业。主要围绕以电子信息、有色金属及新材料产业为主导，以富硒食品及农产品加工、智能装备制造产业为特色的“两主两特”产业，聚焦上下游配套企业，强化产业链招商，寻找和弥补产业链的薄弱环节，确定目标企业，打造产业集群，提高招商引资竞争力和成功率。二是围绕本地资源。我县物产丰富，粮食、油料、肉类等均位列全国百强，是全国生猪调出大县、全国油料生产大县、中国优质果品基地县、中国竹子之乡、中国十大富硒之乡，境内旅游景点众多，金刚石、黄金、石灰石、石煤等30多种矿藏储量丰富。要充分利用本地资源，集中策划、精心包装一批项目，吸引各地客商入驻，将资源转化为项目，将项目转化为经济。三是围绕国家战略。瞄准东部沿海地区产业转移机遇，把承接产业转移作为重点招商引资方向，主动做好对接。按照“精准脱贫”“乡村振兴”等战略要求，围绕贫困人口就业增收、乡村特色小镇建设等方面，积极谋划，引进一批“扶贫车间”“田园小镇”等有针对性的项目。</w:t>
      </w:r>
    </w:p>
    <w:p>
      <w:pPr>
        <w:ind w:left="0" w:right="0" w:firstLine="560"/>
        <w:spacing w:before="450" w:after="450" w:line="312" w:lineRule="auto"/>
      </w:pPr>
      <w:r>
        <w:rPr>
          <w:rFonts w:ascii="宋体" w:hAnsi="宋体" w:eastAsia="宋体" w:cs="宋体"/>
          <w:color w:val="000"/>
          <w:sz w:val="28"/>
          <w:szCs w:val="28"/>
        </w:rPr>
        <w:t xml:space="preserve">3.注重方法，提升实效。招商引资不能“眉毛胡子一把抓”，要分清主次，有的放矢。一是在目标上抓重点。主攻京津冀、长三角、粤港澳大湾区等重点区域，瞄准央企国企、上市公司、行业龙头开展招商，积极对接世界500强、中国500强、民营500强等大企业。同时，继续举办好“*商恳谈会”“****红茶节”等重要活动，持续加强与老乡的沟通联系，不断吸引资金回流、产业回归、人才回乡。二是在政策上出亮点。总体原则就是借鉴、参照发达地区、招商引资成效明显地区的招商引资政策，只要国家法律和政策没有明文禁止的，就大胆探索、大胆出台。只要是看准了的项目，就舍得让利、敢于让利。及时了解投资者最关心的、最需要的、最想要的，在政策允许范围内给足给够给实。三是在宣传上造热点。通过广泛宣传，充分彰显本区域的资源优势、营商环境、优惠政策，对招商项目的市场前景、成本费用、投资回报率等进行测算，宣传项目的盈利性、社会效益性，让投资者一目了然。宣传重点要由介绍本地交通、地理位置优势等内容，向品牌宣传、产业特色、投资环境等更加符合投资者心理需求的内容转变，极大吸引投资者目光，增强投资信心。</w:t>
      </w:r>
    </w:p>
    <w:p>
      <w:pPr>
        <w:ind w:left="0" w:right="0" w:firstLine="560"/>
        <w:spacing w:before="450" w:after="450" w:line="312" w:lineRule="auto"/>
      </w:pPr>
      <w:r>
        <w:rPr>
          <w:rFonts w:ascii="宋体" w:hAnsi="宋体" w:eastAsia="宋体" w:cs="宋体"/>
          <w:color w:val="000"/>
          <w:sz w:val="28"/>
          <w:szCs w:val="28"/>
        </w:rPr>
        <w:t xml:space="preserve">（三）夯实工作基础。</w:t>
      </w:r>
    </w:p>
    <w:p>
      <w:pPr>
        <w:ind w:left="0" w:right="0" w:firstLine="560"/>
        <w:spacing w:before="450" w:after="450" w:line="312" w:lineRule="auto"/>
      </w:pPr>
      <w:r>
        <w:rPr>
          <w:rFonts w:ascii="宋体" w:hAnsi="宋体" w:eastAsia="宋体" w:cs="宋体"/>
          <w:color w:val="000"/>
          <w:sz w:val="28"/>
          <w:szCs w:val="28"/>
        </w:rPr>
        <w:t xml:space="preserve">县域经济要实现高质量发展，政企要实现互利共赢，就要始终坚持把帮助企业解决发展难题作为招商引资工作的出发点和落脚点。</w:t>
      </w:r>
    </w:p>
    <w:p>
      <w:pPr>
        <w:ind w:left="0" w:right="0" w:firstLine="560"/>
        <w:spacing w:before="450" w:after="450" w:line="312" w:lineRule="auto"/>
      </w:pPr>
      <w:r>
        <w:rPr>
          <w:rFonts w:ascii="宋体" w:hAnsi="宋体" w:eastAsia="宋体" w:cs="宋体"/>
          <w:color w:val="000"/>
          <w:sz w:val="28"/>
          <w:szCs w:val="28"/>
        </w:rPr>
        <w:t xml:space="preserve">1.营造惠商环境。法治是最好的营商环境，要自觉把各项工作纳入法制化轨道，打造出公平公正的竞争环境，让企业家安心搞经营、放心办企业。一是推改革。按照“放管服”改革要求，运用“互联网+”手段，深化“只进一扇门、最多跑一次”改革，加速推进“一件事一次办”改革，不断优化办事流程、缩短审批时限。二是优服务。按照“全程服务、全员服务、全面服务”的要求，继续推行县级领导联系重大项目、重大企业责任清单制度，及时解决企业发展过程中存在的困难和问题，为企业提供“母亲式”呵护。深入开展惠企暖企系列行动，严格兑现减税降费等惠企政策，帮助企业减轻负担。三是严治理。深入推进“扫黑除恶”专项斗争，严厉打击“涉企三乱”“涉项三强”和“索拿卡要”等扰乱市场秩序的行为，切实维护好安全稳定的发展环境。</w:t>
      </w:r>
    </w:p>
    <w:p>
      <w:pPr>
        <w:ind w:left="0" w:right="0" w:firstLine="560"/>
        <w:spacing w:before="450" w:after="450" w:line="312" w:lineRule="auto"/>
      </w:pPr>
      <w:r>
        <w:rPr>
          <w:rFonts w:ascii="宋体" w:hAnsi="宋体" w:eastAsia="宋体" w:cs="宋体"/>
          <w:color w:val="000"/>
          <w:sz w:val="28"/>
          <w:szCs w:val="28"/>
        </w:rPr>
        <w:t xml:space="preserve">2.做强园区载体。产业园区是产业发展的主战场，是招商引资的承载者，必须优先发展。一是坚持规划引领。规划是建设和发展的蓝图，也是建设和管理的基本依据。既要高起点、高标准、高要求制定科学完善的发展规划，又要坚持“一张图”执行到底。园区总体规划既要立足园区，着眼于内部建设，又要对接全局，与全市乃至全省战略规划紧密结合，实现县城与园区的错位发展、统筹推进。在规划园区建设用地上，要科学配置城市基础设施和公共服务设施用地比例，达到生产、生活、生态融合。二是配套基础设施。严格按照园区发展规划，坚持集约节约理念，加快推进以园区标准化厂房、孵化器大楼、水电路气等为重点的基础设施建设，完善商贸、住宅、教育、卫生等生产生活配套，将园区打造成为产业集聚区、城市核心区、宜居生活区、工业旅游区。三是理顺管理体制。争取省级园区管理体制改革试点，在园区功能定位和职能职责归属等方面进行更深入的探索。将各个职能部门在土地审批、环保、安全生产等方面的职能职权下放到高新区，征地拆迁等社会事务主要交付园区所在乡镇执行，让园区集中精力加快产业发展。给予高新区在管理审批、选人用人、薪酬制度等方面更多自主权，全面激活园区内生动力。</w:t>
      </w:r>
    </w:p>
    <w:p>
      <w:pPr>
        <w:ind w:left="0" w:right="0" w:firstLine="560"/>
        <w:spacing w:before="450" w:after="450" w:line="312" w:lineRule="auto"/>
      </w:pPr>
      <w:r>
        <w:rPr>
          <w:rFonts w:ascii="宋体" w:hAnsi="宋体" w:eastAsia="宋体" w:cs="宋体"/>
          <w:color w:val="000"/>
          <w:sz w:val="28"/>
          <w:szCs w:val="28"/>
        </w:rPr>
        <w:t xml:space="preserve">3.破除发展瓶颈。企业要按期投产实现效益，发展要素必须得到有效保障。一是解决好地的问题。坚持依法供地、集约用地、规划控地，充分消化利用现有储备土地，工业用地指标要向园区用地重点倾斜。大力推进停产半停产企业“腾笼换鸟”，及时清理僵尸企业，挖掘盘活闲置土地、低效用地，积极向上争取用地指标，保障发展用地。二是解决好钱的问题。全力对接上级政策，向上争取重点项目、专项资金、转移支付等方面的支持。大力引进金融机构，召开政银企对接会，加大对企业发展资金的支持力度，扩大银行业务覆盖面，促进银企互利共赢。充分发挥产业好发展基金、担保基金、过桥基金作用。在城市基建等方面，以财政投入为引导，广泛吸纳民间资本参与建设。三是解决好人的问题。发挥县职业中专办学优势，紧紧围绕全县产业发展和人才需求，突出特色专业，推进专业与产业结合，加强校企合作，深化产教融合。为企业搭桥，促进企业与高等院校、科研机构开展产学研合作，鼓励企业与高校院所合作共建院士工作站、工程技术研究中心、重点实验室等高质量研发平台，破解企业高端人才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2025-05-03T07:09:14+08:00</dcterms:created>
  <dcterms:modified xsi:type="dcterms:W3CDTF">2025-05-03T07:09:14+08:00</dcterms:modified>
</cp:coreProperties>
</file>

<file path=docProps/custom.xml><?xml version="1.0" encoding="utf-8"?>
<Properties xmlns="http://schemas.openxmlformats.org/officeDocument/2006/custom-properties" xmlns:vt="http://schemas.openxmlformats.org/officeDocument/2006/docPropsVTypes"/>
</file>