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市委政研室“五化协同大抓基层”情况报告</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政研室关于《关于“五化协同、大抓基层”的指导意见》学习贯彻情况的报告市委组织部：按照《关于“五化协同、大抓基层”的指导意见》文件要求，市委政研室扎实推进党建引领基层治理，通过“强化理论抓学习、围绕主题抓调研、制定措施抓落实”，扎实推动基...</w:t>
      </w:r>
    </w:p>
    <w:p>
      <w:pPr>
        <w:ind w:left="0" w:right="0" w:firstLine="560"/>
        <w:spacing w:before="450" w:after="450" w:line="312" w:lineRule="auto"/>
      </w:pPr>
      <w:r>
        <w:rPr>
          <w:rFonts w:ascii="宋体" w:hAnsi="宋体" w:eastAsia="宋体" w:cs="宋体"/>
          <w:color w:val="000"/>
          <w:sz w:val="28"/>
          <w:szCs w:val="28"/>
        </w:rPr>
        <w:t xml:space="preserve">市委政研室关于</w:t>
      </w:r>
    </w:p>
    <w:p>
      <w:pPr>
        <w:ind w:left="0" w:right="0" w:firstLine="560"/>
        <w:spacing w:before="450" w:after="450" w:line="312" w:lineRule="auto"/>
      </w:pPr>
      <w:r>
        <w:rPr>
          <w:rFonts w:ascii="宋体" w:hAnsi="宋体" w:eastAsia="宋体" w:cs="宋体"/>
          <w:color w:val="000"/>
          <w:sz w:val="28"/>
          <w:szCs w:val="28"/>
        </w:rPr>
        <w:t xml:space="preserve">《关于“五化协同、大抓基层”的指导意见》学习贯彻情况的报告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按照《关于“五化协同、大抓基层”的指导意见》文件要求，市委政研室扎实推进党建引领基层治理，通过“强化理论抓学习、围绕主题抓调研、制定措施抓落实”，扎实推动基层党组织建设进一步提升。</w:t>
      </w:r>
    </w:p>
    <w:p>
      <w:pPr>
        <w:ind w:left="0" w:right="0" w:firstLine="560"/>
        <w:spacing w:before="450" w:after="450" w:line="312" w:lineRule="auto"/>
      </w:pPr>
      <w:r>
        <w:rPr>
          <w:rFonts w:ascii="宋体" w:hAnsi="宋体" w:eastAsia="宋体" w:cs="宋体"/>
          <w:color w:val="000"/>
          <w:sz w:val="28"/>
          <w:szCs w:val="28"/>
        </w:rPr>
        <w:t xml:space="preserve">一、强化理论抓学习，在“真学”上下功夫，把稳思想之舵。</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重要工作，制定实施方案，研究细化学习教育安排，多形式、分层次、全覆盖加强学习教育。一是读懂原著抓自学。将“一纲要一选编一摘编一丛书”等教材做为“枕边书，案头卷”，学深悟透、入脑入心。二是以上率下抓领学。政研室党支部严格落实上级指示精神，制定每月学习计划，在每月党员大会上带领全体党员原原本本传达学习相关书籍和各项会议精神。三是创新方式抓研学。在2024年开展“三本书”学习活动的基础上，继续推行开展“新三本书”活动，并鼓励大家继续使用思维导图方式进行学习讲解，有效提升了学习效果。</w:t>
      </w:r>
    </w:p>
    <w:p>
      <w:pPr>
        <w:ind w:left="0" w:right="0" w:firstLine="560"/>
        <w:spacing w:before="450" w:after="450" w:line="312" w:lineRule="auto"/>
      </w:pPr>
      <w:r>
        <w:rPr>
          <w:rFonts w:ascii="宋体" w:hAnsi="宋体" w:eastAsia="宋体" w:cs="宋体"/>
          <w:color w:val="000"/>
          <w:sz w:val="28"/>
          <w:szCs w:val="28"/>
        </w:rPr>
        <w:t xml:space="preserve">二、围绕主题抓调研，在“调研”上下功夫，找准发展方向。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围绕重点工作抓调研。坚持问题导向和目标导向，着眼解决高质量发展问题。将调查研究与推进年度重点工作同部署、同推进、同督导，以高质量调研推动重点工作高质量发展。截止目前，围绕全市年度重点工作，确定了基层党建、畜牧业高质量发展、工业高质量发展等3个重点调研课题。集中力量攻坚，历时4个月，形成调研报告4篇。二是认真编辑党内刊物，完善学习宣传平台。</w:t>
      </w:r>
    </w:p>
    <w:p>
      <w:pPr>
        <w:ind w:left="0" w:right="0" w:firstLine="560"/>
        <w:spacing w:before="450" w:after="450" w:line="312" w:lineRule="auto"/>
      </w:pPr>
      <w:r>
        <w:rPr>
          <w:rFonts w:ascii="宋体" w:hAnsi="宋体" w:eastAsia="宋体" w:cs="宋体"/>
          <w:color w:val="000"/>
          <w:sz w:val="28"/>
          <w:szCs w:val="28"/>
        </w:rPr>
        <w:t xml:space="preserve">三、制定措施抓落实，在“做实”上下功夫，务求提升基层党组织建设。</w:t>
      </w:r>
    </w:p>
    <w:p>
      <w:pPr>
        <w:ind w:left="0" w:right="0" w:firstLine="560"/>
        <w:spacing w:before="450" w:after="450" w:line="312" w:lineRule="auto"/>
      </w:pPr>
      <w:r>
        <w:rPr>
          <w:rFonts w:ascii="宋体" w:hAnsi="宋体" w:eastAsia="宋体" w:cs="宋体"/>
          <w:color w:val="000"/>
          <w:sz w:val="28"/>
          <w:szCs w:val="28"/>
        </w:rPr>
        <w:t xml:space="preserve">一是年初召开党员大会，对党建工作进行了全面安排部署，制定并审议了《市委政研室2024年工作要点》在内的以文辅政、服务改革、队伍建设、党支部、宣传、党风廉政、法治建设等共14个文件，签订相关责任书。</w:t>
      </w:r>
    </w:p>
    <w:p>
      <w:pPr>
        <w:ind w:left="0" w:right="0" w:firstLine="560"/>
        <w:spacing w:before="450" w:after="450" w:line="312" w:lineRule="auto"/>
      </w:pPr>
      <w:r>
        <w:rPr>
          <w:rFonts w:ascii="宋体" w:hAnsi="宋体" w:eastAsia="宋体" w:cs="宋体"/>
          <w:color w:val="000"/>
          <w:sz w:val="28"/>
          <w:szCs w:val="28"/>
        </w:rPr>
        <w:t xml:space="preserve">二是继续坚持“四个全员”，即全员搞政研、全员谋改革、全员抓党建、全员写材料，小分工大合作，统筹推进党建与业务工作。三是办好机关党建刊物，坚持全员办刊理念，充分调动党员参与党建工作的主动性和积极性，将党建会议、活动、心得体会、党课讲稿等内容及时刊发《支部生活》，在记录工作点滴的同时，也为机关党建工作提供了宣传的平台。截止目前主持召开支委会4次、党员大会4次、主题党日4次。四是保持长效巩固到制。继续推行实施政研室“日报到、月总结、月部署、月备忘”制度，规定每名工作人员将自己当天工作日程安排发至微信工作群，明确任务，互相监督提醒；召开月度综合会议，同步研究部署党务工作和党风廉政建设工作，工作备忘录张贴至公开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