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区市场监管局农贸市场综合整治方案范本[推荐阅读]</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区市场监管局农贸市场综合整治方案范本区市场监管局农贸市场综合整治方案范本根据《xx省城乡集市贸易市场管理条例》、《xx区深化全域环境整治三年行动方案》文件要求，为深入开展全域环境整治，提升城市文明程度，结合实际，制定本方案。我局主...</w:t>
      </w:r>
    </w:p>
    <w:p>
      <w:pPr>
        <w:ind w:left="0" w:right="0" w:firstLine="560"/>
        <w:spacing w:before="450" w:after="450" w:line="312" w:lineRule="auto"/>
      </w:pPr>
      <w:r>
        <w:rPr>
          <w:rFonts w:ascii="黑体" w:hAnsi="黑体" w:eastAsia="黑体" w:cs="黑体"/>
          <w:color w:val="000000"/>
          <w:sz w:val="36"/>
          <w:szCs w:val="36"/>
          <w:b w:val="1"/>
          <w:bCs w:val="1"/>
        </w:rPr>
        <w:t xml:space="preserve">第一篇：区市场监管局农贸市场综合整治方案范本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区市场监管局农贸市场综合整治方案范本</w:t>
      </w:r>
    </w:p>
    <w:p>
      <w:pPr>
        <w:ind w:left="0" w:right="0" w:firstLine="560"/>
        <w:spacing w:before="450" w:after="450" w:line="312" w:lineRule="auto"/>
      </w:pPr>
      <w:r>
        <w:rPr>
          <w:rFonts w:ascii="宋体" w:hAnsi="宋体" w:eastAsia="宋体" w:cs="宋体"/>
          <w:color w:val="000"/>
          <w:sz w:val="28"/>
          <w:szCs w:val="28"/>
        </w:rPr>
        <w:t xml:space="preserve">根据《xx省城乡集市贸易市场管理条例》、《xx区深化全域环境整治三年行动方案》文件要求，为深入开展全域环境整治，提升城市文明程度，结合实际，制定本方案。我局主要开展对井信农贸市场和xx农贸市场的整治，促进农贸市场建设，规范市场管理，维护交易秩序，保护环境卫生，营造文明示范市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农贸市场是推进文明创建的重要窗口，自20xx年x月全域环境整治行动启动以来，我区市场开办者进行了有效投入，规范管理得到有效提升,文明创建机制基本建成。但因长效管理不到位，农贸市场依然存在脏乱差、环境卫生不达标现象，必须下大力气进行整治。井信农贸市场、xx农贸市场已提升需进一步完善硬件设施建设，加大对市场内存在的店外经营、占道经营、漫摊经营、骑路经营及不良文明形为的整治力度，夯实市场开办者主体责任，明确管理职责，确保农贸市场环境整洁，秩序良好，诚信文明，安全经营，彻底改变脏乱差和无序经营现象。</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时间要求：20xx年x月—20xx年x月底。</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xx所负责督促市场开办者落实xx省《流通环节食品(食用农产品)批发市场和农贸市场监管工作要点》和xx区区委区政府关于《xx区深化全域环境整治三年行动方案》的精神，督促市场开办者：一要设立市场服务管理机构或者委托专业市场服务管理单位对市场进行服务管理。二要建立健全并落实农贸市场日常管理制度。三要建立市场经营者档案，与市场内经营者签订责任书，明确入场经营者食品安全、环境卫生责任以及违约责任。四要在市场入口建立电子显示屏，公示食品安全信息，同时滚动公示投诉举报电话、监管部门监管信息、日常管理信息等内容。五要建立对经营者的经营条件、经营行为日常检查制度并进行有效记录。六要保持市场环境全天候整洁卫生、定期消毒并记录。七要按品种、保鲜、卫生等要求划分食用农产品分类经营区域，活禽宰杀要有效隔离，划定自产自销食用农产品区域。八要审查入场食用农产品经营者的营业执照，没有营业执照的，要求提供身份证信息和联系方式。九要每天对销售农产品进行快速检测，并及时在显示屏上公示检测结果。十要统一制作场内固定摊位公示标牌，要求经营者亮照经营，或者标明身份证信息、联系电话。</w:t>
      </w:r>
    </w:p>
    <w:p>
      <w:pPr>
        <w:ind w:left="0" w:right="0" w:firstLine="560"/>
        <w:spacing w:before="450" w:after="450" w:line="312" w:lineRule="auto"/>
      </w:pPr>
      <w:r>
        <w:rPr>
          <w:rFonts w:ascii="宋体" w:hAnsi="宋体" w:eastAsia="宋体" w:cs="宋体"/>
          <w:color w:val="000"/>
          <w:sz w:val="28"/>
          <w:szCs w:val="28"/>
        </w:rPr>
        <w:t xml:space="preserve">(二)按照方案要求，督促市场开办者对经营户进行有关深化全域环境整治三年行动的宣传教育，在经营户中开展文明经商活动，具体要求：一要在电子显示屏上滚动播放“图说我们的价值观”、“讲文明树新风”、节俭养德、志愿服务、未成年人、黄山形象广告语公益广告。二要在场内设有一定数量美观且与环境协调的“图说我们的价值观”、核心价值观12个主题词、“讲文明树新风”、节俭养德、志愿服务、关爱未成年人、黄山形象广告语、身边好人事迹公益广告。三要做到公共设施管理到位，路面硬化平整，排水设施完好，无明显坑洼积水，路灯、线杆、护栏等设施无损坏残缺，照明线路整齐无老化。四要安装电子视频监控系统，并有明显标识。五要有符合标准的物防、技防、人防、消防设施，消防通道通畅，无被占用、堵塞等现象。六要保持环境整洁，卫生状况良好，大力推进垃圾定点投放、及时清运，无乱排乱倒，无随地吐痰。七要加强井信农贸市场批发早市秩序管理，整治市场内乱堆乱摆、占道经营、占道摆放，无摊外摊，对临时摊点划分专门区域，禁止随意占道交易。八要加强日常巡查，大力整治机(非)动车辆乱穿乱行、乱停乱放，确保场内场外秩序良好，无挤占道路现象。九要免费开放公厕，设施完好，有专人负责清洁，保证干净整洁无异味。十要检查经营户是否亮证经营，公平交易。严禁出售过期、变质、伪劣食品，严厉打击欺诈宰客、强买强卖形为。市场内设有公平秤，及时检查维护更换。十一要检查熟食专柜从业人员是否持有健康证，有无《营业执照》、《食品经营许可证》，做到亮证经营。十二要开展文明经营户评选活动，做到有方案，有活动记录图片，有公告，“文明经营户”在摊位(柜)处悬挂荣誉牌;开展群众性创评活动，考核农贸市场规范化建设和管理，并适当给予奖补。十三要设有高效的投诉处理机制，张贴公布投诉电话，设有意见箱，投诉问题有处理，有回复;有投诉处理记录本，投诉处理记录完整。投诉电话保持畅通，文明用语规范。</w:t>
      </w:r>
    </w:p>
    <w:p>
      <w:pPr>
        <w:ind w:left="0" w:right="0" w:firstLine="560"/>
        <w:spacing w:before="450" w:after="450" w:line="312" w:lineRule="auto"/>
      </w:pPr>
      <w:r>
        <w:rPr>
          <w:rFonts w:ascii="宋体" w:hAnsi="宋体" w:eastAsia="宋体" w:cs="宋体"/>
          <w:color w:val="000"/>
          <w:sz w:val="28"/>
          <w:szCs w:val="28"/>
        </w:rPr>
        <w:t xml:space="preserve">(三)教育引导市场经营者要做到不乱扔杂物，不乱倒污水，不乱停车辆，不乱堆乱放，不乱搭乱建，不乱摆摊位，不占道出店经营，经营户文明经营，守法经营，诚信经营，亮证经营，公平交易，形象文明。</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提高思想认识。各监管所，各科室，局稽查大队要进一步提高认识，切实增强做好农贸市场整治工作的责任感和紧迫感，要从改善市民生活质量，优化城市环境，提升城市品位的高度，充分认识做好整治工作的必要性，积极融入市级层面“六城联创”(全国文明城市、联合国人居奖城市、国家卫生城市、国家生态文明建设示范城市、国家生态园林城市和全国食品药品安全城市)，发挥好市场规监管职能优势，真正把市场监管整治工作摆上重要岗位。</w:t>
      </w:r>
    </w:p>
    <w:p>
      <w:pPr>
        <w:ind w:left="0" w:right="0" w:firstLine="560"/>
        <w:spacing w:before="450" w:after="450" w:line="312" w:lineRule="auto"/>
      </w:pPr>
      <w:r>
        <w:rPr>
          <w:rFonts w:ascii="宋体" w:hAnsi="宋体" w:eastAsia="宋体" w:cs="宋体"/>
          <w:color w:val="000"/>
          <w:sz w:val="28"/>
          <w:szCs w:val="28"/>
        </w:rPr>
        <w:t xml:space="preserve">(二)落实工作责任。各监管所，各科室，局稽查大队要统筹安排好各项业务工作，严格按分工落实工作责任。要保证有时间、有精力、有人员投入到农贸市场日常服务管理，保证做到随叫随到。</w:t>
      </w:r>
    </w:p>
    <w:p>
      <w:pPr>
        <w:ind w:left="0" w:right="0" w:firstLine="560"/>
        <w:spacing w:before="450" w:after="450" w:line="312" w:lineRule="auto"/>
      </w:pPr>
      <w:r>
        <w:rPr>
          <w:rFonts w:ascii="宋体" w:hAnsi="宋体" w:eastAsia="宋体" w:cs="宋体"/>
          <w:color w:val="000"/>
          <w:sz w:val="28"/>
          <w:szCs w:val="28"/>
        </w:rPr>
        <w:t xml:space="preserve">(三)严格督促检查。局纪检组要将创城工作作为政府提速效能建设的重要抓手，对在全域环境整治期间不作为、不在状态、动作迟缓、不听指挥、不到一线服务的实行通报制，对连续两次以上被通报的，年终不得参加优秀等次评选。对工作任务不落实，要求整改不到位、不及时，以至被市区政府综合督查部门点名通报的，全组人员不得参加优秀等次评选，并按相关规定进行问责。</w:t>
      </w:r>
    </w:p>
    <w:p>
      <w:pPr>
        <w:ind w:left="0" w:right="0" w:firstLine="560"/>
        <w:spacing w:before="450" w:after="450" w:line="312" w:lineRule="auto"/>
      </w:pPr>
      <w:r>
        <w:rPr>
          <w:rFonts w:ascii="宋体" w:hAnsi="宋体" w:eastAsia="宋体" w:cs="宋体"/>
          <w:color w:val="000"/>
          <w:sz w:val="28"/>
          <w:szCs w:val="28"/>
        </w:rPr>
        <w:t xml:space="preserve">(四)营造宣传氛围。各监管所，各科室，局稽查大队要强化全域环境整治工作宣传意识，广泛宣传全域环境整治的重要意义，善于挖掘工作亮点，时刻发现身边好人好事，更好营造整治工作氛围，努力打造市场监管良好形象。</w:t>
      </w:r>
    </w:p>
    <w:p>
      <w:pPr>
        <w:ind w:left="0" w:right="0" w:firstLine="560"/>
        <w:spacing w:before="450" w:after="450" w:line="312" w:lineRule="auto"/>
      </w:pPr>
      <w:r>
        <w:rPr>
          <w:rFonts w:ascii="宋体" w:hAnsi="宋体" w:eastAsia="宋体" w:cs="宋体"/>
          <w:color w:val="000"/>
          <w:sz w:val="28"/>
          <w:szCs w:val="28"/>
        </w:rPr>
        <w:t xml:space="preserve">(五)建立组织机构。成立区市场监管局农贸市场综合整治领导组。xx同志任组长，xx同志任副组长，成员由各科室负责人组成。领导组下设两个小组。xx批发市场组由xx同志总负责，xx同志配合，xx农贸市场组由xx总负责，xx同志配合，负责农贸市场日常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第二篇：区市场监管局2024工作总结</w:t>
      </w:r>
    </w:p>
    <w:p>
      <w:pPr>
        <w:ind w:left="0" w:right="0" w:firstLine="560"/>
        <w:spacing w:before="450" w:after="450" w:line="312" w:lineRule="auto"/>
      </w:pPr>
      <w:r>
        <w:rPr>
          <w:rFonts w:ascii="宋体" w:hAnsi="宋体" w:eastAsia="宋体" w:cs="宋体"/>
          <w:color w:val="000"/>
          <w:sz w:val="28"/>
          <w:szCs w:val="28"/>
        </w:rPr>
        <w:t xml:space="preserve">区市场监管局2024工作总结</w:t>
      </w:r>
    </w:p>
    <w:p>
      <w:pPr>
        <w:ind w:left="0" w:right="0" w:firstLine="560"/>
        <w:spacing w:before="450" w:after="450" w:line="312" w:lineRule="auto"/>
      </w:pPr>
      <w:r>
        <w:rPr>
          <w:rFonts w:ascii="宋体" w:hAnsi="宋体" w:eastAsia="宋体" w:cs="宋体"/>
          <w:color w:val="000"/>
          <w:sz w:val="28"/>
          <w:szCs w:val="28"/>
        </w:rPr>
        <w:t xml:space="preserve">xxxx年，区市场质量监管局围绕“全面落实年”“竞进争先年”中心工作，以保障民生、服务经济高质量发展为主线，守牢安全底线，切实助力现代化国际范成北新中心城区高质量建设。</w:t>
      </w:r>
    </w:p>
    <w:p>
      <w:pPr>
        <w:ind w:left="0" w:right="0" w:firstLine="560"/>
        <w:spacing w:before="450" w:after="450" w:line="312" w:lineRule="auto"/>
      </w:pPr>
      <w:r>
        <w:rPr>
          <w:rFonts w:ascii="宋体" w:hAnsi="宋体" w:eastAsia="宋体" w:cs="宋体"/>
          <w:color w:val="000"/>
          <w:sz w:val="28"/>
          <w:szCs w:val="28"/>
        </w:rPr>
        <w:t xml:space="preserve">一、顺应大势谋方位，聚焦党建固根本</w:t>
      </w:r>
    </w:p>
    <w:p>
      <w:pPr>
        <w:ind w:left="0" w:right="0" w:firstLine="560"/>
        <w:spacing w:before="450" w:after="450" w:line="312" w:lineRule="auto"/>
      </w:pPr>
      <w:r>
        <w:rPr>
          <w:rFonts w:ascii="宋体" w:hAnsi="宋体" w:eastAsia="宋体" w:cs="宋体"/>
          <w:color w:val="000"/>
          <w:sz w:val="28"/>
          <w:szCs w:val="28"/>
        </w:rPr>
        <w:t xml:space="preserve">（一）夯实思想根基，加强组织建设。举办读书班，加强对习近平总书记重要讲话精神及省、市党代会等重要会议精神的再学习、再领会、再落实。开展“三分类三升级”行动，推动基层党组织整体提升。印制局内刊物《市监之星》，赴x开展党性教育，首创“以赛代训”模式，切实加强党性锤炼和能力提升。</w:t>
      </w:r>
    </w:p>
    <w:p>
      <w:pPr>
        <w:ind w:left="0" w:right="0" w:firstLine="560"/>
        <w:spacing w:before="450" w:after="450" w:line="312" w:lineRule="auto"/>
      </w:pPr>
      <w:r>
        <w:rPr>
          <w:rFonts w:ascii="宋体" w:hAnsi="宋体" w:eastAsia="宋体" w:cs="宋体"/>
          <w:color w:val="000"/>
          <w:sz w:val="28"/>
          <w:szCs w:val="28"/>
        </w:rPr>
        <w:t xml:space="preserve">（二）落实主体责任，加强风气建设。落实领导班子主体责任清单，推动党风廉政建设主体责任具体化。深入开展“懒散拖”专项整治，实行“周一点名”制度，规范着装，营造风清气正氛围。</w:t>
      </w:r>
    </w:p>
    <w:p>
      <w:pPr>
        <w:ind w:left="0" w:right="0" w:firstLine="560"/>
        <w:spacing w:before="450" w:after="450" w:line="312" w:lineRule="auto"/>
      </w:pPr>
      <w:r>
        <w:rPr>
          <w:rFonts w:ascii="宋体" w:hAnsi="宋体" w:eastAsia="宋体" w:cs="宋体"/>
          <w:color w:val="000"/>
          <w:sz w:val="28"/>
          <w:szCs w:val="28"/>
        </w:rPr>
        <w:t xml:space="preserve">二、注重示范搞创建，筑牢基础提效能</w:t>
      </w:r>
    </w:p>
    <w:p>
      <w:pPr>
        <w:ind w:left="0" w:right="0" w:firstLine="560"/>
        <w:spacing w:before="450" w:after="450" w:line="312" w:lineRule="auto"/>
      </w:pPr>
      <w:r>
        <w:rPr>
          <w:rFonts w:ascii="宋体" w:hAnsi="宋体" w:eastAsia="宋体" w:cs="宋体"/>
          <w:color w:val="000"/>
          <w:sz w:val="28"/>
          <w:szCs w:val="28"/>
        </w:rPr>
        <w:t xml:space="preserve">（一）打好国家食品安全示范城市创建攻坚战。发挥区食药安办牵头作用，科学制定创建措施，印发《x区xxxx年食品安全暨创建国家食品安全示范城市工作方案》，分解落实创建任务，圆满完成市食品安全示范城创建工作自查性评审。（二）扎实开展“放心舒心消费城市”创建。引导企业提升服务质量，深入社区开展消费者维权教育，逐步形成政府部门、行业协会、企事业单位和消费者组织合力推动创建工作的良好格局。</w:t>
      </w:r>
    </w:p>
    <w:p>
      <w:pPr>
        <w:ind w:left="0" w:right="0" w:firstLine="560"/>
        <w:spacing w:before="450" w:after="450" w:line="312" w:lineRule="auto"/>
      </w:pPr>
      <w:r>
        <w:rPr>
          <w:rFonts w:ascii="宋体" w:hAnsi="宋体" w:eastAsia="宋体" w:cs="宋体"/>
          <w:color w:val="000"/>
          <w:sz w:val="28"/>
          <w:szCs w:val="28"/>
        </w:rPr>
        <w:t xml:space="preserve">（三）指导市民服务标准化试点项目通过国家标准委验收。研究提出建立“三大机制”、完成“两项任务”、实现“一个目标”改革路径，为全国市民服务标准化工作提供可供复制的“新都样本”。市委书记x对我区市民服务标准化理念及方法予以肯定。</w:t>
      </w:r>
    </w:p>
    <w:p>
      <w:pPr>
        <w:ind w:left="0" w:right="0" w:firstLine="560"/>
        <w:spacing w:before="450" w:after="450" w:line="312" w:lineRule="auto"/>
      </w:pPr>
      <w:r>
        <w:rPr>
          <w:rFonts w:ascii="宋体" w:hAnsi="宋体" w:eastAsia="宋体" w:cs="宋体"/>
          <w:color w:val="000"/>
          <w:sz w:val="28"/>
          <w:szCs w:val="28"/>
        </w:rPr>
        <w:t xml:space="preserve">（四）持续打造无传销社区、校园。开展集中打传行动x次，在x个社区、x个高校开展无传销社区、校园试点，营造抵制防范传销良好氛围。</w:t>
      </w:r>
    </w:p>
    <w:p>
      <w:pPr>
        <w:ind w:left="0" w:right="0" w:firstLine="560"/>
        <w:spacing w:before="450" w:after="450" w:line="312" w:lineRule="auto"/>
      </w:pPr>
      <w:r>
        <w:rPr>
          <w:rFonts w:ascii="宋体" w:hAnsi="宋体" w:eastAsia="宋体" w:cs="宋体"/>
          <w:color w:val="000"/>
          <w:sz w:val="28"/>
          <w:szCs w:val="28"/>
        </w:rPr>
        <w:t xml:space="preserve">三、紧盯风险抓整治，突出问题严监管</w:t>
      </w:r>
    </w:p>
    <w:p>
      <w:pPr>
        <w:ind w:left="0" w:right="0" w:firstLine="560"/>
        <w:spacing w:before="450" w:after="450" w:line="312" w:lineRule="auto"/>
      </w:pPr>
      <w:r>
        <w:rPr>
          <w:rFonts w:ascii="宋体" w:hAnsi="宋体" w:eastAsia="宋体" w:cs="宋体"/>
          <w:color w:val="000"/>
          <w:sz w:val="28"/>
          <w:szCs w:val="28"/>
        </w:rPr>
        <w:t xml:space="preserve">（一）多渠道净化食品药品生产经营环境。</w:t>
      </w:r>
    </w:p>
    <w:p>
      <w:pPr>
        <w:ind w:left="0" w:right="0" w:firstLine="560"/>
        <w:spacing w:before="450" w:after="450" w:line="312" w:lineRule="auto"/>
      </w:pPr>
      <w:r>
        <w:rPr>
          <w:rFonts w:ascii="宋体" w:hAnsi="宋体" w:eastAsia="宋体" w:cs="宋体"/>
          <w:color w:val="000"/>
          <w:sz w:val="28"/>
          <w:szCs w:val="28"/>
        </w:rPr>
        <w:t xml:space="preserve">（二）多方面开展特种设备监察整治。集中对特种设备生产使用单位开展安全隐患整治，检查设备xxxx余台套，整改消除隐患xxx余起，未发生较大安全事故。聘请第三方专业技术机构开展电梯维保质量评估，推进电梯安全责任保险试点，确保全区电梯安全运行。</w:t>
      </w:r>
    </w:p>
    <w:p>
      <w:pPr>
        <w:ind w:left="0" w:right="0" w:firstLine="560"/>
        <w:spacing w:before="450" w:after="450" w:line="312" w:lineRule="auto"/>
      </w:pPr>
      <w:r>
        <w:rPr>
          <w:rFonts w:ascii="宋体" w:hAnsi="宋体" w:eastAsia="宋体" w:cs="宋体"/>
          <w:color w:val="000"/>
          <w:sz w:val="28"/>
          <w:szCs w:val="28"/>
        </w:rPr>
        <w:t xml:space="preserve">（三）多角度突出产商品质量监管。监督巡查工业产品生产许可证获证企业xx家，开展产品质量“以检代训”xx次，专项抽查电线电缆等x类重点产品xxx批次，开展商品质量专项清查xx次，有效排除产商品安全隐患。</w:t>
      </w:r>
    </w:p>
    <w:p>
      <w:pPr>
        <w:ind w:left="0" w:right="0" w:firstLine="560"/>
        <w:spacing w:before="450" w:after="450" w:line="312" w:lineRule="auto"/>
      </w:pPr>
      <w:r>
        <w:rPr>
          <w:rFonts w:ascii="宋体" w:hAnsi="宋体" w:eastAsia="宋体" w:cs="宋体"/>
          <w:color w:val="000"/>
          <w:sz w:val="28"/>
          <w:szCs w:val="28"/>
        </w:rPr>
        <w:t xml:space="preserve">（四）多方位规范社会经济秩序。开展“晚霞消费维权”“扫黑除恶”等专项行动xx余次。全面摸排正因小区治安乱点、热点，有效化解预售商品房装修纠纷。</w:t>
      </w:r>
    </w:p>
    <w:p>
      <w:pPr>
        <w:ind w:left="0" w:right="0" w:firstLine="560"/>
        <w:spacing w:before="450" w:after="450" w:line="312" w:lineRule="auto"/>
      </w:pPr>
      <w:r>
        <w:rPr>
          <w:rFonts w:ascii="宋体" w:hAnsi="宋体" w:eastAsia="宋体" w:cs="宋体"/>
          <w:color w:val="000"/>
          <w:sz w:val="28"/>
          <w:szCs w:val="28"/>
        </w:rPr>
        <w:t xml:space="preserve">（五）多途径强化市场监管。积极宣传，督促市场主体按时年报，获省工商局表扬。清理吊销市场主体xxx户，开展“双随机、一公开”定向抽查xxxx余户，指导xx余家企业参加国家级、省、市级“守合同、重信用”申报，为推进我区企业守法经营提供有效保障。现场勘验“散乱污”企业xxxx户，按时完成环保督查件“回头看”自查，有效整治违规经营行为。</w:t>
      </w:r>
    </w:p>
    <w:p>
      <w:pPr>
        <w:ind w:left="0" w:right="0" w:firstLine="560"/>
        <w:spacing w:before="450" w:after="450" w:line="312" w:lineRule="auto"/>
      </w:pPr>
      <w:r>
        <w:rPr>
          <w:rFonts w:ascii="黑体" w:hAnsi="黑体" w:eastAsia="黑体" w:cs="黑体"/>
          <w:color w:val="000000"/>
          <w:sz w:val="36"/>
          <w:szCs w:val="36"/>
          <w:b w:val="1"/>
          <w:bCs w:val="1"/>
        </w:rPr>
        <w:t xml:space="preserve">第三篇：区市场监管局行政监管工作总结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区市场监管局行政监管工作总结</w:t>
      </w:r>
    </w:p>
    <w:p>
      <w:pPr>
        <w:ind w:left="0" w:right="0" w:firstLine="560"/>
        <w:spacing w:before="450" w:after="450" w:line="312" w:lineRule="auto"/>
      </w:pPr>
      <w:r>
        <w:rPr>
          <w:rFonts w:ascii="宋体" w:hAnsi="宋体" w:eastAsia="宋体" w:cs="宋体"/>
          <w:color w:val="000"/>
          <w:sz w:val="28"/>
          <w:szCs w:val="28"/>
        </w:rPr>
        <w:t xml:space="preserve">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2024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2024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国务院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1138人（次），检查单位场所1377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四、开展2024、2024企业报告工作和年报后处理工作 根据《企业信息公示暂行条例》（国务院令第654号）和《个体工商户报告暂行办法》（国家工商行政管理总局令第69号）的规定，于2024年10月1日起开展企业和个体工商户报告工作。至2024年6月30日止，2024应年报数16601户（其中内资企业15573户，外资企业1028户），完成年报数15006户（其中内资企业14033户，外资企业973户），年报率90.4%，未年报企业1614户；2024应年报数21259户（其中内资企业20155户，外资企业1104户），已年报数18979户（其中内资企业17952户，外资企业1027户），年报率89.3%，未年报2327户。</w:t>
      </w:r>
    </w:p>
    <w:p>
      <w:pPr>
        <w:ind w:left="0" w:right="0" w:firstLine="560"/>
        <w:spacing w:before="450" w:after="450" w:line="312" w:lineRule="auto"/>
      </w:pPr>
      <w:r>
        <w:rPr>
          <w:rFonts w:ascii="宋体" w:hAnsi="宋体" w:eastAsia="宋体" w:cs="宋体"/>
          <w:color w:val="000"/>
          <w:sz w:val="28"/>
          <w:szCs w:val="28"/>
        </w:rPr>
        <w:t xml:space="preserve">2024个体工商户应年报数25212户，已年报19558，年报率77.6%；2024个体工商户应年报数30557户，已年报23372户，年报率76.5%。企业联络员确认17688户（内资企业16898户，外资企业790户）。受理外国企业常驻代表机构2024报告30家。</w:t>
      </w:r>
    </w:p>
    <w:p>
      <w:pPr>
        <w:ind w:left="0" w:right="0" w:firstLine="560"/>
        <w:spacing w:before="450" w:after="450" w:line="312" w:lineRule="auto"/>
      </w:pPr>
      <w:r>
        <w:rPr>
          <w:rFonts w:ascii="宋体" w:hAnsi="宋体" w:eastAsia="宋体" w:cs="宋体"/>
          <w:color w:val="000"/>
          <w:sz w:val="28"/>
          <w:szCs w:val="28"/>
        </w:rPr>
        <w:t xml:space="preserve">2024年共有1620家企业因未年报被列入经营异常名录；2024年共计2324家企业因未年报被列入经营异常名录；28家农民专业合作社因未依法报送并公示2024年报告被列入经营异常名录。</w:t>
      </w:r>
    </w:p>
    <w:p>
      <w:pPr>
        <w:ind w:left="0" w:right="0" w:firstLine="560"/>
        <w:spacing w:before="450" w:after="450" w:line="312" w:lineRule="auto"/>
      </w:pPr>
      <w:r>
        <w:rPr>
          <w:rFonts w:ascii="宋体" w:hAnsi="宋体" w:eastAsia="宋体" w:cs="宋体"/>
          <w:color w:val="000"/>
          <w:sz w:val="28"/>
          <w:szCs w:val="28"/>
        </w:rPr>
        <w:t xml:space="preserve">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根据《国家工商总局办公厅关于进一步做好企业法人法定代表人任职资格限制工作的通知》（办字〔2024〕74号）的规定，对我区29家错误核准其为新设立企业法定代表人的企业责令改正。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第四篇：「培训方案」2024区市场监管局干部教育培训方案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2024区市场监管局干部教育培训方案</w:t>
      </w:r>
    </w:p>
    <w:p>
      <w:pPr>
        <w:ind w:left="0" w:right="0" w:firstLine="560"/>
        <w:spacing w:before="450" w:after="450" w:line="312" w:lineRule="auto"/>
      </w:pPr>
      <w:r>
        <w:rPr>
          <w:rFonts w:ascii="宋体" w:hAnsi="宋体" w:eastAsia="宋体" w:cs="宋体"/>
          <w:color w:val="000"/>
          <w:sz w:val="28"/>
          <w:szCs w:val="28"/>
        </w:rPr>
        <w:t xml:space="preserve">为深入贯彻落实《2024－2024年全国党员教育培训工作规划》《中国共产党党员教育管理工作条例》，进一步提高我局干部教育培训科学化水平，培养造就一支素质优良、业务熟练、作风过硬、奋发有为的干部队伍，为市场监督管理工作提供强有力的人才支撑，现制定全局2024干部教育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十九届二中、三中、四中全会精神，坚持以思想政治建设为引领，以教育培训为手段，以素质教育为基础，以能力提升为核心，构建全方位、全过程、全覆盖、分层次的干部教育培训体系，努力打造出一支充满激情、富于创造、勇于担当的市场监管干部队伍，为全面履行市场监管职能提供人才保证和智力支持，着力提升市场监管领域治理能力和治理体系现代化水平，为推动XX高质量发展贡献智慧和力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加强思想政治建设。把学习贯彻习近平新时代中国特色社会主义思想作为首要政治任务，持续推动理论学习常态化，进一步坚定干部职工队伍理想信念；扎实开展党性党风党纪、社会主义核心价值观和优秀廉政文化教育，进一步提高干部职工的思想政治素质。</w:t>
      </w:r>
    </w:p>
    <w:p>
      <w:pPr>
        <w:ind w:left="0" w:right="0" w:firstLine="560"/>
        <w:spacing w:before="450" w:after="450" w:line="312" w:lineRule="auto"/>
      </w:pPr>
      <w:r>
        <w:rPr>
          <w:rFonts w:ascii="宋体" w:hAnsi="宋体" w:eastAsia="宋体" w:cs="宋体"/>
          <w:color w:val="000"/>
          <w:sz w:val="28"/>
          <w:szCs w:val="28"/>
        </w:rPr>
        <w:t xml:space="preserve">（二）开展业务技能培训。</w:t>
      </w:r>
    </w:p>
    <w:p>
      <w:pPr>
        <w:ind w:left="0" w:right="0" w:firstLine="560"/>
        <w:spacing w:before="450" w:after="450" w:line="312" w:lineRule="auto"/>
      </w:pPr>
      <w:r>
        <w:rPr>
          <w:rFonts w:ascii="宋体" w:hAnsi="宋体" w:eastAsia="宋体" w:cs="宋体"/>
          <w:color w:val="000"/>
          <w:sz w:val="28"/>
          <w:szCs w:val="28"/>
        </w:rPr>
        <w:t xml:space="preserve">结合市场监管体制改革，以提高依法行政能力为重点，开展以各科室业务工作特别是新增职能为主要内容的执法办案、岗位应知应会专业知识与基本技能的培训，强化业务技能，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（三）开展素质能力培训。</w:t>
      </w:r>
    </w:p>
    <w:p>
      <w:pPr>
        <w:ind w:left="0" w:right="0" w:firstLine="560"/>
        <w:spacing w:before="450" w:after="450" w:line="312" w:lineRule="auto"/>
      </w:pPr>
      <w:r>
        <w:rPr>
          <w:rFonts w:ascii="宋体" w:hAnsi="宋体" w:eastAsia="宋体" w:cs="宋体"/>
          <w:color w:val="000"/>
          <w:sz w:val="28"/>
          <w:szCs w:val="28"/>
        </w:rPr>
        <w:t xml:space="preserve">按照培养多元化干部队伍的要求，根据上级部门安排开展相关活动，提高干部职工综合文化素养。</w:t>
      </w:r>
    </w:p>
    <w:p>
      <w:pPr>
        <w:ind w:left="0" w:right="0" w:firstLine="560"/>
        <w:spacing w:before="450" w:after="450" w:line="312" w:lineRule="auto"/>
      </w:pPr>
      <w:r>
        <w:rPr>
          <w:rFonts w:ascii="宋体" w:hAnsi="宋体" w:eastAsia="宋体" w:cs="宋体"/>
          <w:color w:val="000"/>
          <w:sz w:val="28"/>
          <w:szCs w:val="28"/>
        </w:rPr>
        <w:t xml:space="preserve">三、培训方式和安排</w:t>
      </w:r>
    </w:p>
    <w:p>
      <w:pPr>
        <w:ind w:left="0" w:right="0" w:firstLine="560"/>
        <w:spacing w:before="450" w:after="450" w:line="312" w:lineRule="auto"/>
      </w:pPr>
      <w:r>
        <w:rPr>
          <w:rFonts w:ascii="宋体" w:hAnsi="宋体" w:eastAsia="宋体" w:cs="宋体"/>
          <w:color w:val="000"/>
          <w:sz w:val="28"/>
          <w:szCs w:val="28"/>
        </w:rPr>
        <w:t xml:space="preserve">本着“按需施训，因人施教”的原则,通过集中学习、内部培训、外出培训等方式，分层次分类别开展各项培训工作。</w:t>
      </w:r>
    </w:p>
    <w:p>
      <w:pPr>
        <w:ind w:left="0" w:right="0" w:firstLine="560"/>
        <w:spacing w:before="450" w:after="450" w:line="312" w:lineRule="auto"/>
      </w:pPr>
      <w:r>
        <w:rPr>
          <w:rFonts w:ascii="宋体" w:hAnsi="宋体" w:eastAsia="宋体" w:cs="宋体"/>
          <w:color w:val="000"/>
          <w:sz w:val="28"/>
          <w:szCs w:val="28"/>
        </w:rPr>
        <w:t xml:space="preserve">1.集中学习。根据履行岗位职责需要，针对当前工作的重点以及履职的新要求等，每周五下午安排专题学习。</w:t>
      </w:r>
    </w:p>
    <w:p>
      <w:pPr>
        <w:ind w:left="0" w:right="0" w:firstLine="560"/>
        <w:spacing w:before="450" w:after="450" w:line="312" w:lineRule="auto"/>
      </w:pPr>
      <w:r>
        <w:rPr>
          <w:rFonts w:ascii="宋体" w:hAnsi="宋体" w:eastAsia="宋体" w:cs="宋体"/>
          <w:color w:val="000"/>
          <w:sz w:val="28"/>
          <w:szCs w:val="28"/>
        </w:rPr>
        <w:t xml:space="preserve">2.内部培训。各单位根据工作内容和单位人员实际情况制定内部学习计划，切实提高单位人员业务水平。积极鼓励开展自学、交流研讨，力争形成一批高质量的自学成果。</w:t>
      </w:r>
    </w:p>
    <w:p>
      <w:pPr>
        <w:ind w:left="0" w:right="0" w:firstLine="560"/>
        <w:spacing w:before="450" w:after="450" w:line="312" w:lineRule="auto"/>
      </w:pPr>
      <w:r>
        <w:rPr>
          <w:rFonts w:ascii="宋体" w:hAnsi="宋体" w:eastAsia="宋体" w:cs="宋体"/>
          <w:color w:val="000"/>
          <w:sz w:val="28"/>
          <w:szCs w:val="28"/>
        </w:rPr>
        <w:t xml:space="preserve">3.专题培训。根据岗位职责要求，紧跟时代步伐，依托省内高校优质资源，组织开展一期系统干部综合能力培训，不断提升系统干部的履职能力。为贯彻落实中央和省市区委关于年轻干部培养选拔工作的部署要求，发掘系统内有潜力的年轻干部，依托省内党校优质办班资源，组织举办一期青年干部培训班，为市场监管发展提供人才支持。</w:t>
      </w:r>
    </w:p>
    <w:p>
      <w:pPr>
        <w:ind w:left="0" w:right="0" w:firstLine="560"/>
        <w:spacing w:before="450" w:after="450" w:line="312" w:lineRule="auto"/>
      </w:pPr>
      <w:r>
        <w:rPr>
          <w:rFonts w:ascii="宋体" w:hAnsi="宋体" w:eastAsia="宋体" w:cs="宋体"/>
          <w:color w:val="000"/>
          <w:sz w:val="28"/>
          <w:szCs w:val="28"/>
        </w:rPr>
        <w:t xml:space="preserve">4.实训学习。制定蹲点指导和跟班学习管理制度，各业务科室全年有计划到基层分局蹲点指导和选调人员到科室跟班学习，进行全程纪实和评价考核，提高学习的针对性和实效性。</w:t>
      </w:r>
    </w:p>
    <w:p>
      <w:pPr>
        <w:ind w:left="0" w:right="0" w:firstLine="560"/>
        <w:spacing w:before="450" w:after="450" w:line="312" w:lineRule="auto"/>
      </w:pPr>
      <w:r>
        <w:rPr>
          <w:rFonts w:ascii="宋体" w:hAnsi="宋体" w:eastAsia="宋体" w:cs="宋体"/>
          <w:color w:val="000"/>
          <w:sz w:val="28"/>
          <w:szCs w:val="28"/>
        </w:rPr>
        <w:t xml:space="preserve">5.技能考试。2024年以来新招录（调入）公务员（参公人员）必须取得特种设备安全监察员证，检验检测中心2024年以来新招录（调入）人员必须取得检定员证。在三年内有计划分批次安排人员参加培训和考试，并对考试取证情况按规定予以奖惩。</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一要严格落实责任，成立局学习小组，负责每月学习的组织、指导和督查。学习小组由局机关党委委员组成，局分管领导担任组长，下设办公室，办公室设在人事教育科。</w:t>
      </w:r>
    </w:p>
    <w:p>
      <w:pPr>
        <w:ind w:left="0" w:right="0" w:firstLine="560"/>
        <w:spacing w:before="450" w:after="450" w:line="312" w:lineRule="auto"/>
      </w:pPr>
      <w:r>
        <w:rPr>
          <w:rFonts w:ascii="宋体" w:hAnsi="宋体" w:eastAsia="宋体" w:cs="宋体"/>
          <w:color w:val="000"/>
          <w:sz w:val="28"/>
          <w:szCs w:val="28"/>
        </w:rPr>
        <w:t xml:space="preserve">二要建立健全干部教育培训长效机制。建立干部学习考勤、学习档案、学习通报、学习督察、学习考核制度。各单位负责人要率先带头参加学习培训，通过各种有效途径，激发干部的学习活力，搭建自主学习的平台，构建时时学习、处处学习的良好环境，营造重视学习、崇尚学习的良好氛围，形成学习工作化、工作学习化的长效机制。为统一管理，系统人员须用印制的学习笔记本进行记录，人事教育科不定期的对系统人员学习笔记进行检查和展示。</w:t>
      </w:r>
    </w:p>
    <w:p>
      <w:pPr>
        <w:ind w:left="0" w:right="0" w:firstLine="560"/>
        <w:spacing w:before="450" w:after="450" w:line="312" w:lineRule="auto"/>
      </w:pPr>
      <w:r>
        <w:rPr>
          <w:rFonts w:ascii="宋体" w:hAnsi="宋体" w:eastAsia="宋体" w:cs="宋体"/>
          <w:color w:val="000"/>
          <w:sz w:val="28"/>
          <w:szCs w:val="28"/>
        </w:rPr>
        <w:t xml:space="preserve">三要严格外出学习培训管理。参加XX市外培训1天以上者，须填写《区市场监管局干部外出培训审批表》，由财务审计科事先审核费用报支事项，人事教育科核查参培人员和培训内容，报分管领导和主要领导审批。科室牵头组织的培训，由牵头科室填写《区市场监管局干部外出培训审批表》。严禁假借培训之名进行旅游，一经发现严肃处理。如培训有考核考试，培训结束后，参培者要主动将其结果反馈至人事教育科，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2024区市场监管局信用建设工作总结</w:t>
      </w:r>
    </w:p>
    <w:p>
      <w:pPr>
        <w:ind w:left="0" w:right="0" w:firstLine="560"/>
        <w:spacing w:before="450" w:after="450" w:line="312" w:lineRule="auto"/>
      </w:pPr>
      <w:r>
        <w:rPr>
          <w:rFonts w:ascii="宋体" w:hAnsi="宋体" w:eastAsia="宋体" w:cs="宋体"/>
          <w:color w:val="000"/>
          <w:sz w:val="28"/>
          <w:szCs w:val="28"/>
        </w:rPr>
        <w:t xml:space="preserve">为了更高水平推进“信用XX”建设，对照XX区2024社会信用体系建设工作要点，区市场监管局紧抓信用制度建设、信用分级分类监管、信用承诺闭环监管等主线开展工作，现将工作情况及亮点总结如下：</w:t>
      </w:r>
    </w:p>
    <w:p>
      <w:pPr>
        <w:ind w:left="0" w:right="0" w:firstLine="560"/>
        <w:spacing w:before="450" w:after="450" w:line="312" w:lineRule="auto"/>
      </w:pPr>
      <w:r>
        <w:rPr>
          <w:rFonts w:ascii="宋体" w:hAnsi="宋体" w:eastAsia="宋体" w:cs="宋体"/>
          <w:color w:val="000"/>
          <w:sz w:val="28"/>
          <w:szCs w:val="28"/>
        </w:rPr>
        <w:t xml:space="preserve">一、加强信用信息归集共享，完善信用制度建设。</w:t>
      </w:r>
    </w:p>
    <w:p>
      <w:pPr>
        <w:ind w:left="0" w:right="0" w:firstLine="560"/>
        <w:spacing w:before="450" w:after="450" w:line="312" w:lineRule="auto"/>
      </w:pPr>
      <w:r>
        <w:rPr>
          <w:rFonts w:ascii="宋体" w:hAnsi="宋体" w:eastAsia="宋体" w:cs="宋体"/>
          <w:color w:val="000"/>
          <w:sz w:val="28"/>
          <w:szCs w:val="28"/>
        </w:rPr>
        <w:t xml:space="preserve">严格按照工商总局发布的《企业经营异常名录管理暂行办法》、市场监管总局发布的《严重违法失信企业名单管理办法》进行异常名录、严重违法失信企业名单的认定、列入工作。以国家企业信用信息公示系统为平台，将列入经营异常名录和严重违法失信名单的企业向社会公示（3-5个工作日），今年以来共计列入经营异常名录的企业有XXXX家，列入严重违法失信名单的企业有XX家。另外，通过内部案件系统公示环节在处罚决定书下达的同时将案件信息推送至XX政务网和国家企业信用信息公示网站，今年已公示XXX条，公示率100%。全面完成本部门的信用信息归集共享工作。</w:t>
      </w:r>
    </w:p>
    <w:p>
      <w:pPr>
        <w:ind w:left="0" w:right="0" w:firstLine="560"/>
        <w:spacing w:before="450" w:after="450" w:line="312" w:lineRule="auto"/>
      </w:pPr>
      <w:r>
        <w:rPr>
          <w:rFonts w:ascii="宋体" w:hAnsi="宋体" w:eastAsia="宋体" w:cs="宋体"/>
          <w:color w:val="000"/>
          <w:sz w:val="28"/>
          <w:szCs w:val="28"/>
        </w:rPr>
        <w:t xml:space="preserve">同时为恢复和改善失信主体信用状况，保障失信主体合法权益，不断健全信用修复管理。发布《XX市XX区市场监督管理局公共信用修复指南》，明确记入XX市或XX省公共信用档案的由本局认定的不良信息的修复流程。区市场监管局据此落实“信用中国”网站及地方信用门户网站行政处罚信息信用修复机制，今年已完成修复审核4起。2024年9月1日开始，市场监管总局发布的《市场监督管理信用修复管理办法》正式施行，明确了国家企业信用信息公示系统内的不良信息修复办法。日常，依法依规受理审核经营异常类不良失信行为修复的申请件，今年以来，我局共计办理企业主动申请异常移出</w:t>
      </w:r>
    </w:p>
    <w:p>
      <w:pPr>
        <w:ind w:left="0" w:right="0" w:firstLine="560"/>
        <w:spacing w:before="450" w:after="450" w:line="312" w:lineRule="auto"/>
      </w:pPr>
      <w:r>
        <w:rPr>
          <w:rFonts w:ascii="宋体" w:hAnsi="宋体" w:eastAsia="宋体" w:cs="宋体"/>
          <w:color w:val="000"/>
          <w:sz w:val="28"/>
          <w:szCs w:val="28"/>
        </w:rPr>
        <w:t xml:space="preserve">XXX条。通过健全完善信用修复制度，缩短信息公示期限，规范信用修复程序等，鼓励违法失信当事人重塑信用，激发市场主体活力，构建出一个放管结合、宽严相济、进退有序的市场监管部门信用监管新格局。</w:t>
      </w:r>
    </w:p>
    <w:p>
      <w:pPr>
        <w:ind w:left="0" w:right="0" w:firstLine="560"/>
        <w:spacing w:before="450" w:after="450" w:line="312" w:lineRule="auto"/>
      </w:pPr>
      <w:r>
        <w:rPr>
          <w:rFonts w:ascii="宋体" w:hAnsi="宋体" w:eastAsia="宋体" w:cs="宋体"/>
          <w:color w:val="000"/>
          <w:sz w:val="28"/>
          <w:szCs w:val="28"/>
        </w:rPr>
        <w:t xml:space="preserve">二、依托数字化管理模式，推进信用分级分类监管。</w:t>
      </w:r>
    </w:p>
    <w:p>
      <w:pPr>
        <w:ind w:left="0" w:right="0" w:firstLine="560"/>
        <w:spacing w:before="450" w:after="450" w:line="312" w:lineRule="auto"/>
      </w:pPr>
      <w:r>
        <w:rPr>
          <w:rFonts w:ascii="宋体" w:hAnsi="宋体" w:eastAsia="宋体" w:cs="宋体"/>
          <w:color w:val="000"/>
          <w:sz w:val="28"/>
          <w:szCs w:val="28"/>
        </w:rPr>
        <w:t xml:space="preserve">率先在食品药品行业实现信用分级分类监管全覆盖，发放相应风险分级公示牌，结合日常巡查、双随机检查等方式，对相关单位实行风险等级监管。2024年XX区市场监管局将XX大学步行街及周边列为全域化餐饮单位食品经营数字化智治试点区域，通过数据整合形成综合评价等级，提升消费者的体验感和参与感，实现分级监管的数据支撑。一是构建数字化餐饮食品安全治理平台。通过在餐饮商户的后厨安装监控、温感器等物联设备，远程监管实现机器管人、管物的最终目的，倒逼餐饮单位全面落实食品安全主体责任，推动食品安全规范性、系统性监管落地、落细。二是实施食安指数“五色码”管理模式。引进先进的第三方专业协管服务团队，建立食安指数“五色码”五大标准体系，主要综合评价标准涵盖文明食安、风险食安、品质食安等管理类别，分别为平安文明创建、智慧监管上线、放心消费推广、标准体系导入、行业品牌标杆等五个方面食安评价指数。三是创新食品安全精密智控“四维”管理。维度1：数字应用场景驾驶舱。在街区物业管理办公室设分指挥中心大屏，直观展示街区餐饮店铺的多种数据信息；维度2：数字信息公示触摸屏。在街区人流密集区域设置食品安全信息公示大屏，集中展示街区食安管理架构及职责、食安“五色码”自助查询、街区“阳光厨房”直播等；维度3：食安智能可视化看板。在街区内所有餐饮单位安装智能可视化看板，公示证照信息、后厨视频、健康证、食安码、公益广告等信息；维度4：数字化应用掌上终端。积极对接“美团、饿了么”等平台，实现餐饮数据信息互联互通，满足大众消费者借助手机APP终端随时查看相关信息的需求。2024年6月11日，全市“阳光餐饮”街区创建现场推进会在XX召开，标志着XX首条省级标准“阳光餐饮”街区正式上线运营，食安管理可查、诚信承诺可示、餐饮服务可评，打造在全市乃至在全省具有特色鲜明的智慧化餐饮品质消费的一张阳光餐饮网红名片。</w:t>
      </w:r>
    </w:p>
    <w:p>
      <w:pPr>
        <w:ind w:left="0" w:right="0" w:firstLine="560"/>
        <w:spacing w:before="450" w:after="450" w:line="312" w:lineRule="auto"/>
      </w:pPr>
      <w:r>
        <w:rPr>
          <w:rFonts w:ascii="宋体" w:hAnsi="宋体" w:eastAsia="宋体" w:cs="宋体"/>
          <w:color w:val="000"/>
          <w:sz w:val="28"/>
          <w:szCs w:val="28"/>
        </w:rPr>
        <w:t xml:space="preserve">三、全面推行告知承诺制，构建信用承诺闭环机制。</w:t>
      </w:r>
    </w:p>
    <w:p>
      <w:pPr>
        <w:ind w:left="0" w:right="0" w:firstLine="560"/>
        <w:spacing w:before="450" w:after="450" w:line="312" w:lineRule="auto"/>
      </w:pPr>
      <w:r>
        <w:rPr>
          <w:rFonts w:ascii="宋体" w:hAnsi="宋体" w:eastAsia="宋体" w:cs="宋体"/>
          <w:color w:val="000"/>
          <w:sz w:val="28"/>
          <w:szCs w:val="28"/>
        </w:rPr>
        <w:t xml:space="preserve">区市场监管局目前实行告知承诺的一共有两类事项：一是住所登记承诺申报。自2024年2月20日，区市场监管局主动推动地方政府出台《XX区市场主体住所（经营场所）登记申报承诺制试行办法》以来，除住所负面管理清单内的行业类别外，XX区全面推行市场主体住所登记申报承诺制，免除租赁协议和房产证复印件这一住所使用证明材料，只需填写住所信息申报承诺书，减少群众和企业办事所需证明材料，降低市场准入门槛。截止2024年10月底，共有XXXX家市场主体通过住所申报承诺制取得设立登记。二是食品、药品许可承诺申报。为落实国务院“证照分离”改革任务，市场监管局以监管促改革，秉持“程序简化但要求不降，许可便捷但监管不松”理念，将原来的《食品生产许可证》首次申请、《食品生产许可证》延续换证、食品经营许可（无需现场检查变更）、食品经营许可延续（经营条件未发生变化）、《医疗器械经营许可证》无需检查检查的变更好延续申请、《药品经营许可证》无需现场检查变更和换证多项行政许可，审批方式由“优化审批服务”调整为“实行告知承诺”，即现场检查环节置于领取许可证之后，日常监管科所于发证后30个工作日内进行监督检查，方便企业申报的同时也大幅提高审批效率，由原来的3-15个工作日，变为即办件。改革以来，共有2家食品生产企业、31家药品药械经营企业享受该项改革红利。</w:t>
      </w:r>
    </w:p>
    <w:p>
      <w:pPr>
        <w:ind w:left="0" w:right="0" w:firstLine="560"/>
        <w:spacing w:before="450" w:after="450" w:line="312" w:lineRule="auto"/>
      </w:pPr>
      <w:r>
        <w:rPr>
          <w:rFonts w:ascii="宋体" w:hAnsi="宋体" w:eastAsia="宋体" w:cs="宋体"/>
          <w:color w:val="000"/>
          <w:sz w:val="28"/>
          <w:szCs w:val="28"/>
        </w:rPr>
        <w:t xml:space="preserve">为更好推行告知承诺制，区市场监管局将事中事后监管制度化从而实现信用承诺闭环。2024年6月16日，区市场局印发《关于印发的通知》，确定了坚持商事登记制度改革和加强事中事后监管相结合，坚持增强活力和强化监管相结合，坚持部门协作和建立长效工作机制相结合的工作原则，确定了工作方法和违法处置办法，并于同日开始专项整治行动，一共通过双随机抽查住所承诺制申报市场主体</w:t>
      </w:r>
    </w:p>
    <w:p>
      <w:pPr>
        <w:ind w:left="0" w:right="0" w:firstLine="560"/>
        <w:spacing w:before="450" w:after="450" w:line="312" w:lineRule="auto"/>
      </w:pPr>
      <w:r>
        <w:rPr>
          <w:rFonts w:ascii="宋体" w:hAnsi="宋体" w:eastAsia="宋体" w:cs="宋体"/>
          <w:color w:val="000"/>
          <w:sz w:val="28"/>
          <w:szCs w:val="28"/>
        </w:rPr>
        <w:t xml:space="preserve">XX家，排查重点场所相关市场主体XXX家。完成引导变更XX家，列异X家，立案XX起，已办结X起，罚款XX万元。下步将建立长效事中事后监管手段。每年定期针对采用住所承诺登记的市场主体实施“双随机”检查，扎实开展信用监管和异常名录管理，严肃处理不如实申报住所而取得虚假登记的市场主体，同时根据检查情况加大或减少检查的覆盖率。同时建立健全审批监管联动的长效工作机制。</w:t>
      </w:r>
    </w:p>
    <w:p>
      <w:pPr>
        <w:ind w:left="0" w:right="0" w:firstLine="560"/>
        <w:spacing w:before="450" w:after="450" w:line="312" w:lineRule="auto"/>
      </w:pPr>
      <w:r>
        <w:rPr>
          <w:rFonts w:ascii="宋体" w:hAnsi="宋体" w:eastAsia="宋体" w:cs="宋体"/>
          <w:color w:val="000"/>
          <w:sz w:val="28"/>
          <w:szCs w:val="28"/>
        </w:rPr>
        <w:t xml:space="preserve">四、合理利用信用信息，规范联合奖惩应用</w:t>
      </w:r>
    </w:p>
    <w:p>
      <w:pPr>
        <w:ind w:left="0" w:right="0" w:firstLine="560"/>
        <w:spacing w:before="450" w:after="450" w:line="312" w:lineRule="auto"/>
      </w:pPr>
      <w:r>
        <w:rPr>
          <w:rFonts w:ascii="宋体" w:hAnsi="宋体" w:eastAsia="宋体" w:cs="宋体"/>
          <w:color w:val="000"/>
          <w:sz w:val="28"/>
          <w:szCs w:val="28"/>
        </w:rPr>
        <w:t xml:space="preserve">将查询使用信用信息嵌入办理流程，依法依规建立守信联合激励和失信联合惩戒机制。目前区市场局的各类评奖评优，区内其他部门的荣誉评定，都会通过公示平台查询企业是否有相关不良失信记录。例如企业申报省市两级的信用管理示范企业，首先要满足三大信息公示平台上无行政处罚等不良信息。我局还利用连续两年未年报列异企业的数据，结合税务状态的查询和实地核查，确定最终依职权注销个体户和依法吊销的企业名单，完成长期失信停业市场主体的清理。今年以设立红黑榜公示平台，引入社会监督力量。根据中央文明委《关于推进诚信建设制度化的意见》等文件精神，镇海局根据部门职责，收集了餐饮单位日常监管中的情况，在官方微信公众号“XX市场监管”公布了多期餐饮服务食品安全“红黑榜”，借力消费者的监督选择来帮助企业规范经营。不少企业被“黑榜”后，都积极整改，以期从“黑”转“红”。</w:t>
      </w:r>
    </w:p>
    <w:p>
      <w:pPr>
        <w:ind w:left="0" w:right="0" w:firstLine="560"/>
        <w:spacing w:before="450" w:after="450" w:line="312" w:lineRule="auto"/>
      </w:pPr>
      <w:r>
        <w:rPr>
          <w:rFonts w:ascii="宋体" w:hAnsi="宋体" w:eastAsia="宋体" w:cs="宋体"/>
          <w:color w:val="000"/>
          <w:sz w:val="28"/>
          <w:szCs w:val="28"/>
        </w:rPr>
        <w:t xml:space="preserve">五、优化营商环境，推动信用惠民便企。</w:t>
      </w:r>
    </w:p>
    <w:p>
      <w:pPr>
        <w:ind w:left="0" w:right="0" w:firstLine="560"/>
        <w:spacing w:before="450" w:after="450" w:line="312" w:lineRule="auto"/>
      </w:pPr>
      <w:r>
        <w:rPr>
          <w:rFonts w:ascii="宋体" w:hAnsi="宋体" w:eastAsia="宋体" w:cs="宋体"/>
          <w:color w:val="000"/>
          <w:sz w:val="28"/>
          <w:szCs w:val="28"/>
        </w:rPr>
        <w:t xml:space="preserve">18年以来，我局携手XX农商银行举办了“民个信融贷”产品对接会，为区小微企业量身定制了一款以信用担保为特点的融资产品，希望通过政银合作、信息共享，破解小微企业融资难困境。2024年新增会员数XXX户，发放贷款XXXX笔，贷款金额新增X亿，累计会员数XXXX户，累计发放贷款XXXX笔，累计贷款金额X亿，有效缓解小微企业融资难问题。</w:t>
      </w:r>
    </w:p>
    <w:p>
      <w:pPr>
        <w:ind w:left="0" w:right="0" w:firstLine="560"/>
        <w:spacing w:before="450" w:after="450" w:line="312" w:lineRule="auto"/>
      </w:pPr>
      <w:r>
        <w:rPr>
          <w:rFonts w:ascii="宋体" w:hAnsi="宋体" w:eastAsia="宋体" w:cs="宋体"/>
          <w:color w:val="000"/>
          <w:sz w:val="28"/>
          <w:szCs w:val="28"/>
        </w:rPr>
        <w:t xml:space="preserve">六、加强诚信宣传，鼓励信用示范创建</w:t>
      </w:r>
    </w:p>
    <w:p>
      <w:pPr>
        <w:ind w:left="0" w:right="0" w:firstLine="560"/>
        <w:spacing w:before="450" w:after="450" w:line="312" w:lineRule="auto"/>
      </w:pPr>
      <w:r>
        <w:rPr>
          <w:rFonts w:ascii="宋体" w:hAnsi="宋体" w:eastAsia="宋体" w:cs="宋体"/>
          <w:color w:val="000"/>
          <w:sz w:val="28"/>
          <w:szCs w:val="28"/>
        </w:rPr>
        <w:t xml:space="preserve">区市场局充分运用线上线下立体化宣传，加强部门协作，通过多样化的宣传平台展示，因地制宜地开展了一系列的诚信宣教活动。在XX市场监管局政务外网上发布放心消费建设倡议并公示辖区放心消费单位信息，发布《投诉举报数据分析报告》；在《今日XX》报上刊登“3·15”专题报道，多方位展示“放心消费示范创建”理念和成果，宣传消费维权工作亮点和实效，宣扬消费维权先进典型和经验。在《XX通》、局微信公众号等网络媒介上突出宣传消费维权年主题、放心消费示范创建等工作，普及维权法规规章，充分宣扬消费维权正能量；在各大商圈、超市、景区、农贸市场等人员密集场所，通过海报、横幅、电子显示屏、专题展版等载体，在醒目位置悬挂、播放消费维权公益片和“守护安全</w:t>
      </w:r>
    </w:p>
    <w:p>
      <w:pPr>
        <w:ind w:left="0" w:right="0" w:firstLine="560"/>
        <w:spacing w:before="450" w:after="450" w:line="312" w:lineRule="auto"/>
      </w:pPr>
      <w:r>
        <w:rPr>
          <w:rFonts w:ascii="宋体" w:hAnsi="宋体" w:eastAsia="宋体" w:cs="宋体"/>
          <w:color w:val="000"/>
          <w:sz w:val="28"/>
          <w:szCs w:val="28"/>
        </w:rPr>
        <w:t xml:space="preserve">畅通消费”年宣传主题标语，发布典型案例和消费警示，引导公众理性消费、合法维权；结合放心消费创建“回头看”和“新培育”工作，积极开展已创放心消费单位回访督查和新创单位动员宣导工作。“3·15”期间，海报、横幅展示</w:t>
      </w:r>
    </w:p>
    <w:p>
      <w:pPr>
        <w:ind w:left="0" w:right="0" w:firstLine="560"/>
        <w:spacing w:before="450" w:after="450" w:line="312" w:lineRule="auto"/>
      </w:pPr>
      <w:r>
        <w:rPr>
          <w:rFonts w:ascii="宋体" w:hAnsi="宋体" w:eastAsia="宋体" w:cs="宋体"/>
          <w:color w:val="000"/>
          <w:sz w:val="28"/>
          <w:szCs w:val="28"/>
        </w:rPr>
        <w:t xml:space="preserve">XXX余件，展出法律法规和消费知识专题版面XX块，发放宣传资料XXXX余份。充分发挥宣教资源共享优势，在景区、社区、菜场、商场、超市入口等人员密集区域共开展了7场广场宣传活动。向消费者宣传放心消费理念，讲解鉴别假劣商品常识，普及消费相关法规知识，接受市民现场咨询，并为消费者提供便民服务。XX“3·15”活动进一步推进了消费权益保护共建共治，努力营造放心消费、品质消费良好环境，取得了可喜成效。</w:t>
      </w:r>
    </w:p>
    <w:p>
      <w:pPr>
        <w:ind w:left="0" w:right="0" w:firstLine="560"/>
        <w:spacing w:before="450" w:after="450" w:line="312" w:lineRule="auto"/>
      </w:pPr>
      <w:r>
        <w:rPr>
          <w:rFonts w:ascii="宋体" w:hAnsi="宋体" w:eastAsia="宋体" w:cs="宋体"/>
          <w:color w:val="000"/>
          <w:sz w:val="28"/>
          <w:szCs w:val="28"/>
        </w:rPr>
        <w:t xml:space="preserve">2024年区市场局按照省市场监管局《进一步深化放心消费建设工作方案》的指导要求，厘清新形势，明确新目标，加大资源整合和督查频率，大力推动放心消费建设提质扩面，不断提升人民群众获得感和满足感，切实发挥放心消费建设引领性作用。2024年通过开展放心消费单位“三服务”、“三比一讲”</w:t>
      </w:r>
    </w:p>
    <w:p>
      <w:pPr>
        <w:ind w:left="0" w:right="0" w:firstLine="560"/>
        <w:spacing w:before="450" w:after="450" w:line="312" w:lineRule="auto"/>
      </w:pPr>
      <w:r>
        <w:rPr>
          <w:rFonts w:ascii="宋体" w:hAnsi="宋体" w:eastAsia="宋体" w:cs="宋体"/>
          <w:color w:val="000"/>
          <w:sz w:val="28"/>
          <w:szCs w:val="28"/>
        </w:rPr>
        <w:t xml:space="preserve">争先创优竞赛等活动，对原创建单位进行了全域覆盖、重点帮扶，经过肃清、整改、规范提升，切实优化放心消费存量建设质量。2024年新创单位坚持严格标准、规范管理、动态淘汰、滚动推进的要求，进一步夯实创建成果，推动新一轮放心消费建设工作蹄疾步稳、不断深化。至目前，XX已建设省级放心消费街区5家、放心消费村1家、村（社区）消费维权联络站9家、长三角异地异店无理由退货承诺单位4家；至2024年11月底将培育并通过放心消费单位1510家以上，其中无理由退货承诺单位超过660家、放心工厂超过154家。2024年创新开展金融助商惠民行动助力“放心消费在浙江”建设工作，区市场监管局与农商银行深化合作，建设“放心金融网点”，为放心消费单位提供金融服务保障，充分满足其经营融资需求，积极营造金融助商惠民的良好氛围。</w:t>
      </w:r>
    </w:p>
    <w:p>
      <w:pPr>
        <w:ind w:left="0" w:right="0" w:firstLine="560"/>
        <w:spacing w:before="450" w:after="450" w:line="312" w:lineRule="auto"/>
      </w:pPr>
      <w:r>
        <w:rPr>
          <w:rFonts w:ascii="宋体" w:hAnsi="宋体" w:eastAsia="宋体" w:cs="宋体"/>
          <w:color w:val="000"/>
          <w:sz w:val="28"/>
          <w:szCs w:val="28"/>
        </w:rPr>
        <w:t xml:space="preserve">为了进一步提高区内企业信用管理水平，根据省市两级文件要求，区市场局努力落实2024年信用管理示范企业的续展和新申报工作。经过培育指导，今年我区1家省级续展企业通过省企业信用促进会的前期审核进入复审环节。市级信用管理示范企业的创建工作也正在进行中，共计1家续展企业，4家新申报企业已通过市级五部门联审联评，目前正在公示中。通过创建和培育工作，区市场局逐家对企业的信用管理工作进行针对性的评估和指导，推荐表现良好的企业进行示范创建，为区内培养出一批信用管理标杆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