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行政审批服务局党组工作报告</w:t>
      </w:r>
      <w:bookmarkEnd w:id="1"/>
    </w:p>
    <w:p>
      <w:pPr>
        <w:jc w:val="center"/>
        <w:spacing w:before="0" w:after="450"/>
      </w:pPr>
      <w:r>
        <w:rPr>
          <w:rFonts w:ascii="Arial" w:hAnsi="Arial" w:eastAsia="Arial" w:cs="Arial"/>
          <w:color w:val="999999"/>
          <w:sz w:val="20"/>
          <w:szCs w:val="20"/>
        </w:rPr>
        <w:t xml:space="preserve">来源：网络  作者：水墨画意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中共**县行政审批服务局党组工作报告县委：2024年，中共**县行政审批服务局党组在县委的坚强领导下，以习近平新时代中国特色社会主义思想为指针，坚决落实新发展理念，牢固树立鲜明的政治导向，紧紧围绕“率先现代化、追赶前三强”奋斗目...</w:t>
      </w:r>
    </w:p>
    <w:p>
      <w:pPr>
        <w:ind w:left="0" w:right="0" w:firstLine="560"/>
        <w:spacing w:before="450" w:after="450" w:line="312" w:lineRule="auto"/>
      </w:pPr>
      <w:r>
        <w:rPr>
          <w:rFonts w:ascii="宋体" w:hAnsi="宋体" w:eastAsia="宋体" w:cs="宋体"/>
          <w:color w:val="000"/>
          <w:sz w:val="28"/>
          <w:szCs w:val="28"/>
        </w:rPr>
        <w:t xml:space="preserve">2024年度中共**县行政审批服务局党组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2024年，中共**县行政审批服务局党组在县委的坚强领导下，以习近平新时代中国特色社会主义思想为指针，坚决落实新发展理念，牢固树立鲜明的政治导向，紧紧围绕“率先现代化、追赶前三强”奋斗目标，团结和带领全局干部职工奋发求为，为我县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一、勤抓学习，提升干部政治素养。把政治理论学习摆到机关作风建设的首要位置，结合“三会一课”、主题党日制度，加强党员集中学习和业余自学，持续推进“两学一做”学习教育常态化制度化，认真学习贯彻落实党的十九大和十九届二中、三中、四中全会精神，确保学习时长、丰富学习内容，将理论武装融入日常。开展“学习强国”学习竞赛活动，出台了我局《关于推广使用“学习强国”学习的平台的方案》，设置多个奖项，激发了党员干部的学习热情，有两名党员干部被宣传部、机关工委评为“学习之星”，全局二分之一以上的党员干部“学习强国”积分5000分以上。坚持把“不忘初心、牢记使命”主题教育作为重大政治责任，按照“守初心、担使命，找差距、抓落实”总要求，抓实革命传统教育、理论中心组学习、集中研讨交流、讲党课、民主生活会等规定动作。紧扣“四个围绕”，结合“最多跑一次”改革，进行了“12345市民热线”“政务服务就近办”专题调研。调研结束后，认真梳理了调研情况，召开了交流会进行调研成果交流。</w:t>
      </w:r>
    </w:p>
    <w:p>
      <w:pPr>
        <w:ind w:left="0" w:right="0" w:firstLine="560"/>
        <w:spacing w:before="450" w:after="450" w:line="312" w:lineRule="auto"/>
      </w:pPr>
      <w:r>
        <w:rPr>
          <w:rFonts w:ascii="宋体" w:hAnsi="宋体" w:eastAsia="宋体" w:cs="宋体"/>
          <w:color w:val="000"/>
          <w:sz w:val="28"/>
          <w:szCs w:val="28"/>
        </w:rPr>
        <w:t xml:space="preserve">二、严抓落实，切实维护县委权威。坚持党管意识形态</w:t>
      </w:r>
    </w:p>
    <w:p>
      <w:pPr>
        <w:ind w:left="0" w:right="0" w:firstLine="560"/>
        <w:spacing w:before="450" w:after="450" w:line="312" w:lineRule="auto"/>
      </w:pPr>
      <w:r>
        <w:rPr>
          <w:rFonts w:ascii="宋体" w:hAnsi="宋体" w:eastAsia="宋体" w:cs="宋体"/>
          <w:color w:val="000"/>
          <w:sz w:val="28"/>
          <w:szCs w:val="28"/>
        </w:rPr>
        <w:t xml:space="preserve">原则，把意识形态工作作为首要政治任务纳入重要议事日程。年初召开专题党组会，专题研究部署意识形态工作，出台全局《关于进一步推进落实意识形态工作的实施方案》等系列文件，压紧压实责任主体。定期召开研判会议，对意识形态工作进行调度点评，对存在的问题排查整改，建立新闻发言人制度，牢牢掌握意识形态工作领导权和主动权。及时向县委领导汇报主要工作、请示主要事项、报告主要活动，坚决贯彻落实县委重要会议精神，把县委的决策部署落实到职能职责发挥中，确保与县委思想同心、目标同向、工作同步。</w:t>
      </w:r>
    </w:p>
    <w:p>
      <w:pPr>
        <w:ind w:left="0" w:right="0" w:firstLine="560"/>
        <w:spacing w:before="450" w:after="450" w:line="312" w:lineRule="auto"/>
      </w:pPr>
      <w:r>
        <w:rPr>
          <w:rFonts w:ascii="宋体" w:hAnsi="宋体" w:eastAsia="宋体" w:cs="宋体"/>
          <w:color w:val="000"/>
          <w:sz w:val="28"/>
          <w:szCs w:val="28"/>
        </w:rPr>
        <w:t xml:space="preserve">三、紧抓制度，不断健全议事规则。着力营造事事有章可循、有法可依、按章办事的氛围环境，先后出台了《党组会议制度》《党政班子扩大会议制度》《政务大厅一体化管理制度》等20多个制度。完善“三重一大”制度，按照“三重一大”有关规定，严格实行政务、财务公开制度，干部任免、财务支出等事项，按规定进行公示或公布，党建办每半年对“三重一大”所规定的事项进行监督，确保了行政决策科学化、法制化、规范化。把集体研究、专家论证、风险评估作为重大决策法定程序，严格落实规范性文件审查备案、重大决策合法性审查，全力推进行政规范性文件合法性审核机制等工作制度的落实。</w:t>
      </w:r>
    </w:p>
    <w:p>
      <w:pPr>
        <w:ind w:left="0" w:right="0" w:firstLine="560"/>
        <w:spacing w:before="450" w:after="450" w:line="312" w:lineRule="auto"/>
      </w:pPr>
      <w:r>
        <w:rPr>
          <w:rFonts w:ascii="宋体" w:hAnsi="宋体" w:eastAsia="宋体" w:cs="宋体"/>
          <w:color w:val="000"/>
          <w:sz w:val="28"/>
          <w:szCs w:val="28"/>
        </w:rPr>
        <w:t xml:space="preserve">四、巧抓结合，持续扛牢党建责任。认真落实党建工作会议精神，坚持把党建工作与业务工作紧密结合起来，同谋划、同部署、同推进、同考核。以提升组织力为着力点，围绕“支部设置标准化、组织生活正常化、管理服务精细化、工作制度体系化、阵地建设规范化”五项重点内容，今年成功创建了“五星”支部；严格落实“三会一课”、“主题党日”、谈心谈话、组织生活会和民主评议党员等制度，党内政治生活更加标准化、规范化、经常化、严肃化。细化“三务积分”计分规则，每季度按实计分、及时公示，激励了党员干部通过履行义务、完成工作任务、积极奉献服务，比积分晒积分。围绕党性教育，组织了陈树湘纪念馆和影珠山抗战遗址参观学习，开展了“集体过政治生日”活动，唤醒入党初心，发挥模范带头作用。举办了“不忘初心跟党走，牢记使命优服务”庆“七一”演讲比赛，引导党员干部统一思想、创先争优，通过开展党员进社区活动，督促党员到居住地社区报到和参加志愿者活动，进一步增强了宗旨意识和使命担当。</w:t>
      </w:r>
    </w:p>
    <w:p>
      <w:pPr>
        <w:ind w:left="0" w:right="0" w:firstLine="560"/>
        <w:spacing w:before="450" w:after="450" w:line="312" w:lineRule="auto"/>
      </w:pPr>
      <w:r>
        <w:rPr>
          <w:rFonts w:ascii="宋体" w:hAnsi="宋体" w:eastAsia="宋体" w:cs="宋体"/>
          <w:color w:val="000"/>
          <w:sz w:val="28"/>
          <w:szCs w:val="28"/>
        </w:rPr>
        <w:t xml:space="preserve">五、内抓队伍，不断优化队伍结构。坚持党管干部原则和党管人才原则，按照省、市、县机构改革要求，2024年3月20日，**县行政审批服务局正式挂牌，按照“三定方案”重新明确了局领导班子成员分工，科学设置了科室以及人员职责。以机构改革为契机，加强领导班子和干部队伍建设，不断优化干部队伍结构，提拔中层干部1人，推荐副科实职领导干部1人，公开招录事业编紧缺人才2名。持续开展干部素质提升工程，通过跟班学习，交流学习，现场培训，选派业务骨干、窗口单位负责人赴云南大学、广州等地专题学习等方式，提升干部队伍整体素质。</w:t>
      </w:r>
    </w:p>
    <w:p>
      <w:pPr>
        <w:ind w:left="0" w:right="0" w:firstLine="560"/>
        <w:spacing w:before="450" w:after="450" w:line="312" w:lineRule="auto"/>
      </w:pPr>
      <w:r>
        <w:rPr>
          <w:rFonts w:ascii="宋体" w:hAnsi="宋体" w:eastAsia="宋体" w:cs="宋体"/>
          <w:color w:val="000"/>
          <w:sz w:val="28"/>
          <w:szCs w:val="28"/>
        </w:rPr>
        <w:t xml:space="preserve">六、真抓作风，全面从严治党。主动接受了县委政治巡察，推动全面从严治党向纵深发展。把党风廉政建设工作列入党组班子重要议事日程，每季度至少召开1次以上会议专题研究或部署党风廉政建设和反腐败工作。一年来，共召开领导班子会议民主决策重大事项</w:t>
      </w:r>
    </w:p>
    <w:p>
      <w:pPr>
        <w:ind w:left="0" w:right="0" w:firstLine="560"/>
        <w:spacing w:before="450" w:after="450" w:line="312" w:lineRule="auto"/>
      </w:pPr>
      <w:r>
        <w:rPr>
          <w:rFonts w:ascii="宋体" w:hAnsi="宋体" w:eastAsia="宋体" w:cs="宋体"/>
          <w:color w:val="000"/>
          <w:sz w:val="28"/>
          <w:szCs w:val="28"/>
        </w:rPr>
        <w:t xml:space="preserve">7次，主持召开专题研究或部署党风廉政建设和反腐败工作会议12次。扎实开展党员干部和国家工作人员违规收送红包礼金专项整治工作，在政务服务大厅醒目位置设拒绝收送红包礼金廉政提示，在大厅及机关干部办公区域摆放“风纪镜”，提醒工作人员“照镜子、正衣冠”。把依法行政贯穿到从严治党各个领域、落实到制约和监督权力的各个方面，不断扎紧织密反腐倡廉法规制度笼子，完善全覆盖的制度执行监督机制。扎实开展警示教育，组织全局党员干部集中观看了《信念之殇》《勿忘初心》等警示教育片，参观了湖南省坪塘监狱，开展了廉洁家访、“清风进窗口、亲情暖人心”廉洁品牌文化建设、“共产党员示范岗”评选等一系列活动，全局党员干部进一步树立了遵规守纪的意识，逐渐形成自觉尊崇制度、严格执行制度、坚决维护制度的习惯。</w:t>
      </w:r>
    </w:p>
    <w:p>
      <w:pPr>
        <w:ind w:left="0" w:right="0" w:firstLine="560"/>
        <w:spacing w:before="450" w:after="450" w:line="312" w:lineRule="auto"/>
      </w:pPr>
      <w:r>
        <w:rPr>
          <w:rFonts w:ascii="宋体" w:hAnsi="宋体" w:eastAsia="宋体" w:cs="宋体"/>
          <w:color w:val="000"/>
          <w:sz w:val="28"/>
          <w:szCs w:val="28"/>
        </w:rPr>
        <w:t xml:space="preserve">七、实抓统领，深化民主政治建设。把工建、团建、妇建纳入党建的总体格局，统一规划、统一部署、统一检查、统一考核，明确一名党组成员分管工青妇工作，建立了由党组书记主持工青妇工作的领导支持机制。建立激励保障机制，充分保障工青妇的工作经费和专项活动。同时，完善党建带群建活动阵地，实现工青妇有工作阵地、有活动场所的目标。用好用活各类载体，深入开展了“大爱初心，青益同行”图书捐赠、助学、扶贫等富有特色和吸引力的活动，群团工作的活力不断增强。</w:t>
      </w:r>
    </w:p>
    <w:p>
      <w:pPr>
        <w:ind w:left="0" w:right="0" w:firstLine="560"/>
        <w:spacing w:before="450" w:after="450" w:line="312" w:lineRule="auto"/>
      </w:pPr>
      <w:r>
        <w:rPr>
          <w:rFonts w:ascii="宋体" w:hAnsi="宋体" w:eastAsia="宋体" w:cs="宋体"/>
          <w:color w:val="000"/>
          <w:sz w:val="28"/>
          <w:szCs w:val="28"/>
        </w:rPr>
        <w:t xml:space="preserve">八、严抓落实，加强班子自身建设。认真落实党组主体责任，履行“一岗双责”，全面压实“两个责任”，充分发挥“关键少数”的关键作用。</w:t>
      </w:r>
    </w:p>
    <w:p>
      <w:pPr>
        <w:ind w:left="0" w:right="0" w:firstLine="560"/>
        <w:spacing w:before="450" w:after="450" w:line="312" w:lineRule="auto"/>
      </w:pPr>
      <w:r>
        <w:rPr>
          <w:rFonts w:ascii="宋体" w:hAnsi="宋体" w:eastAsia="宋体" w:cs="宋体"/>
          <w:color w:val="000"/>
          <w:sz w:val="28"/>
          <w:szCs w:val="28"/>
        </w:rPr>
        <w:t xml:space="preserve">严肃党内政治生活，党组班子成员以普通党员身份参加组织生活会。认真落实中央和省委、市委、县委关于改进工作作风、密切联系群众的各项规定和党员领导干部廉洁从政的相关规定。积极开展谈心谈话提醒，建立岗前谈话提醒制度，党组书记主动与班子成员、科室长、二级机构负责人开展日常谈话提醒，与党员干部、劳务派遣人员多次谈话提醒；对推选的优秀干部、新进人员、岗位调整人员都开展了谈话提醒工作，全年共谈话70余人次，通过谈话及时了解班子成员落实党风廉政建设主体责任情况，了解谈话对象个人思想、履行职责、廉洁自律和所在科室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2024年，中共**县行政审批服务局党组将坚持以习近平新时代中国特色社会主义思想为指导，深入贯彻党的十九大和十九届二中、三中、四中全会精神，持续贯彻落实中央和省市县委各项决策部署。不忘初心、牢记使命，少说多干、真抓实干，继续深入推进“放管服”改革，不断优化营商环境，为实现“率先现代化、追赶前三强”奋斗目标，贡献自己的力量。</w:t>
      </w:r>
    </w:p>
    <w:p>
      <w:pPr>
        <w:ind w:left="0" w:right="0" w:firstLine="560"/>
        <w:spacing w:before="450" w:after="450" w:line="312" w:lineRule="auto"/>
      </w:pPr>
      <w:r>
        <w:rPr>
          <w:rFonts w:ascii="宋体" w:hAnsi="宋体" w:eastAsia="宋体" w:cs="宋体"/>
          <w:color w:val="000"/>
          <w:sz w:val="28"/>
          <w:szCs w:val="28"/>
        </w:rPr>
        <w:t xml:space="preserve">中共**县行政审批服务局党组</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2025-05-16T12:39:02+08:00</dcterms:created>
  <dcterms:modified xsi:type="dcterms:W3CDTF">2025-05-16T12:39:02+08:00</dcterms:modified>
</cp:coreProperties>
</file>

<file path=docProps/custom.xml><?xml version="1.0" encoding="utf-8"?>
<Properties xmlns="http://schemas.openxmlformats.org/officeDocument/2006/custom-properties" xmlns:vt="http://schemas.openxmlformats.org/officeDocument/2006/docPropsVTypes"/>
</file>