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精准招商攻坚战实施方案</w:t>
      </w:r>
      <w:bookmarkEnd w:id="1"/>
    </w:p>
    <w:p>
      <w:pPr>
        <w:jc w:val="center"/>
        <w:spacing w:before="0" w:after="450"/>
      </w:pPr>
      <w:r>
        <w:rPr>
          <w:rFonts w:ascii="Arial" w:hAnsi="Arial" w:eastAsia="Arial" w:cs="Arial"/>
          <w:color w:val="999999"/>
          <w:sz w:val="20"/>
          <w:szCs w:val="20"/>
        </w:rPr>
        <w:t xml:space="preserve">来源：网络  作者：岁月静好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准招商攻坚战”实施方案根据县委X届X次全体（扩大）会议关于聚焦高质量、聚力大发展，不断开创高水平“三优X”建设新局面的指导思想、《2024年X县精准招商攻坚战实施方案》和X街道建设“三高一美”总体部署，特制定此方案。一、工作目标通过实施...</w:t>
      </w:r>
    </w:p>
    <w:p>
      <w:pPr>
        <w:ind w:left="0" w:right="0" w:firstLine="560"/>
        <w:spacing w:before="450" w:after="450" w:line="312" w:lineRule="auto"/>
      </w:pPr>
      <w:r>
        <w:rPr>
          <w:rFonts w:ascii="宋体" w:hAnsi="宋体" w:eastAsia="宋体" w:cs="宋体"/>
          <w:color w:val="000"/>
          <w:sz w:val="28"/>
          <w:szCs w:val="28"/>
        </w:rPr>
        <w:t xml:space="preserve">“精准招商攻坚战”实施方案</w:t>
      </w:r>
    </w:p>
    <w:p>
      <w:pPr>
        <w:ind w:left="0" w:right="0" w:firstLine="560"/>
        <w:spacing w:before="450" w:after="450" w:line="312" w:lineRule="auto"/>
      </w:pPr>
      <w:r>
        <w:rPr>
          <w:rFonts w:ascii="宋体" w:hAnsi="宋体" w:eastAsia="宋体" w:cs="宋体"/>
          <w:color w:val="000"/>
          <w:sz w:val="28"/>
          <w:szCs w:val="28"/>
        </w:rPr>
        <w:t xml:space="preserve">根据县委X届X次全体（扩大）会议关于聚焦高质量、聚力大发展，不断开创高水平“三优X”建设新局面的指导思想、《2024年X县精准招商攻坚战实施方案》和X街道建设“三高一美”总体部署，特制定此方案。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精准招商攻坚战，聚力破解我街道在招商力量、项目质效、高端外资、平台能级和营商环境等方面的重点和难点问题,力争在全县招商引资攻坚战中争先晋位,确保全年实到外资XX万美元、力争XX万美元，实到内资X亿元，实到注册资本X亿元。全年引进世界XX强、国际行业领先企业或超亿美元项目X个，总投资X亿元以上项目X个、X亿元以上项目X个、亿元以上项目X个、外资项目X个（其中日资项目不少于X个）、高新技术企业X家，培育总部型、功能性机构或本土跨国公司X个，新增国际并购项目X个；引进海外创新机构、团队和高端人才项目X个；引进服务业总投资亿元以上项目X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（一）坚持内外兼修，集聚招商力量</w:t>
      </w:r>
    </w:p>
    <w:p>
      <w:pPr>
        <w:ind w:left="0" w:right="0" w:firstLine="560"/>
        <w:spacing w:before="450" w:after="450" w:line="312" w:lineRule="auto"/>
      </w:pPr>
      <w:r>
        <w:rPr>
          <w:rFonts w:ascii="宋体" w:hAnsi="宋体" w:eastAsia="宋体" w:cs="宋体"/>
          <w:color w:val="000"/>
          <w:sz w:val="28"/>
          <w:szCs w:val="28"/>
        </w:rPr>
        <w:t xml:space="preserve">1.坚定“一把手”抓招商。坚持招商首位战略，街道主要领导主抓招商，每周外出招商天数不少于X天，亲自接待重要客商、洽谈重大项目。班子成员中三分之一以上要参与招商，明确X名班子成员专职招商。</w:t>
      </w:r>
    </w:p>
    <w:p>
      <w:pPr>
        <w:ind w:left="0" w:right="0" w:firstLine="560"/>
        <w:spacing w:before="450" w:after="450" w:line="312" w:lineRule="auto"/>
      </w:pPr>
      <w:r>
        <w:rPr>
          <w:rFonts w:ascii="宋体" w:hAnsi="宋体" w:eastAsia="宋体" w:cs="宋体"/>
          <w:color w:val="000"/>
          <w:sz w:val="28"/>
          <w:szCs w:val="28"/>
        </w:rPr>
        <w:t xml:space="preserve">2.建优“招商铁军”强队伍。根据自身产业定位，优化产业招商队伍建设。组建专业招商招才组X个，每组X人，其中外资招商组X个；积极采用市场化方式录用优质招商人才充实招商力量。建立保障奖励机制，对招商工作中表现优秀人员，优先考虑政治待遇和经济待遇，提高招商积极性。积极参加县级层面举办的各类招商业务培训，提升招商业务技能。</w:t>
      </w:r>
    </w:p>
    <w:p>
      <w:pPr>
        <w:ind w:left="0" w:right="0" w:firstLine="560"/>
        <w:spacing w:before="450" w:after="450" w:line="312" w:lineRule="auto"/>
      </w:pPr>
      <w:r>
        <w:rPr>
          <w:rFonts w:ascii="宋体" w:hAnsi="宋体" w:eastAsia="宋体" w:cs="宋体"/>
          <w:color w:val="000"/>
          <w:sz w:val="28"/>
          <w:szCs w:val="28"/>
        </w:rPr>
        <w:t xml:space="preserve">3.善于“借力”助招商。依托专业中介机构、积极拓展海外机构开展招商，与世界知名中介机构签定招商合作不少于X个。发挥人脉资源优势，进一步用好招商大使、X乡贤、经济顾问助推招商，并拓展海外机构开展招商。利用大数据、产业基金、“数字经济”等新热点融入招商，寻求“高精尖”和高端人才项目。鼓励通过资本注入、牌照资源补缺、收购兼并等方式引进项目，带动企业做大做强。</w:t>
      </w:r>
    </w:p>
    <w:p>
      <w:pPr>
        <w:ind w:left="0" w:right="0" w:firstLine="560"/>
        <w:spacing w:before="450" w:after="450" w:line="312" w:lineRule="auto"/>
      </w:pPr>
      <w:r>
        <w:rPr>
          <w:rFonts w:ascii="宋体" w:hAnsi="宋体" w:eastAsia="宋体" w:cs="宋体"/>
          <w:color w:val="000"/>
          <w:sz w:val="28"/>
          <w:szCs w:val="28"/>
        </w:rPr>
        <w:t xml:space="preserve">（二）坚定目标方向，提升项目质效</w:t>
      </w:r>
    </w:p>
    <w:p>
      <w:pPr>
        <w:ind w:left="0" w:right="0" w:firstLine="560"/>
        <w:spacing w:before="450" w:after="450" w:line="312" w:lineRule="auto"/>
      </w:pPr>
      <w:r>
        <w:rPr>
          <w:rFonts w:ascii="宋体" w:hAnsi="宋体" w:eastAsia="宋体" w:cs="宋体"/>
          <w:color w:val="000"/>
          <w:sz w:val="28"/>
          <w:szCs w:val="28"/>
        </w:rPr>
        <w:t xml:space="preserve">1.明确招商重点区域。完善招商区域布局，国外重点定位欧美日等发达国家，新建一家海外招商联系点，充分利用X驻X、X招商联络点的资源；国内定位X、X两大一线城市，拓展招商网络。牢牢把握长三角一体化发展上升为国家战略的重大机遇，进一步谋划接轨上海工作，与X重点产业园区、科技平台、科研院校等建立合作与交流机制，并签订合作协议。</w:t>
      </w:r>
    </w:p>
    <w:p>
      <w:pPr>
        <w:ind w:left="0" w:right="0" w:firstLine="560"/>
        <w:spacing w:before="450" w:after="450" w:line="312" w:lineRule="auto"/>
      </w:pPr>
      <w:r>
        <w:rPr>
          <w:rFonts w:ascii="宋体" w:hAnsi="宋体" w:eastAsia="宋体" w:cs="宋体"/>
          <w:color w:val="000"/>
          <w:sz w:val="28"/>
          <w:szCs w:val="28"/>
        </w:rPr>
        <w:t xml:space="preserve">2.突出重点招商产业。聚焦引高端装备制造（核电关联）、电子电器、食品、文旅项目等优势产业，加强产业研究和产业链布局分析，强化精准招商。紧盯世界500强、行业龙头、上市公司、独角兽企业、瞪羚企业、“隐形冠军”、央企国企等优质企业，有针对性的编制招商图谱，精准主动对接，从纵向开展补充式、填空式招商，实现产业链上下游的延伸，确保引进上述类企业不少于X家。</w:t>
      </w:r>
    </w:p>
    <w:p>
      <w:pPr>
        <w:ind w:left="0" w:right="0" w:firstLine="560"/>
        <w:spacing w:before="450" w:after="450" w:line="312" w:lineRule="auto"/>
      </w:pPr>
      <w:r>
        <w:rPr>
          <w:rFonts w:ascii="宋体" w:hAnsi="宋体" w:eastAsia="宋体" w:cs="宋体"/>
          <w:color w:val="000"/>
          <w:sz w:val="28"/>
          <w:szCs w:val="28"/>
        </w:rPr>
        <w:t xml:space="preserve">3.坚持“亩均论英雄”。严把招商项目质量关，通过项目比选机制，对符合环境功能区规划、用地少、投资强度高、亩均税收高、技术含量高、产品附加值高、能耗低、环境排放少的项目优先落户。重视零地招商，加快盘活存量土地，加大利用存量厂房用于招引新项目的力度。开展招商项目“亩产效益”综合评价，实施项目综合验收，并将项目投产后的验收结果纳入对各镇（街道）的目标责任制考核。</w:t>
      </w:r>
    </w:p>
    <w:p>
      <w:pPr>
        <w:ind w:left="0" w:right="0" w:firstLine="560"/>
        <w:spacing w:before="450" w:after="450" w:line="312" w:lineRule="auto"/>
      </w:pPr>
      <w:r>
        <w:rPr>
          <w:rFonts w:ascii="宋体" w:hAnsi="宋体" w:eastAsia="宋体" w:cs="宋体"/>
          <w:color w:val="000"/>
          <w:sz w:val="28"/>
          <w:szCs w:val="28"/>
        </w:rPr>
        <w:t xml:space="preserve">4.创新招商方式。利用大数据、产业基金、“数字经济”等新热点融入招商，寻求“高精尖”和高端人才项目。通过资本注入、牌照资源补缺、吸引国内外企业收购兼并本地企业、PPP、EPC合作等新兴方式引进项目。创新优化推介会招商，全年筹办好1场以上重点招商投资推介活动。</w:t>
      </w:r>
    </w:p>
    <w:p>
      <w:pPr>
        <w:ind w:left="0" w:right="0" w:firstLine="560"/>
        <w:spacing w:before="450" w:after="450" w:line="312" w:lineRule="auto"/>
      </w:pPr>
      <w:r>
        <w:rPr>
          <w:rFonts w:ascii="宋体" w:hAnsi="宋体" w:eastAsia="宋体" w:cs="宋体"/>
          <w:color w:val="000"/>
          <w:sz w:val="28"/>
          <w:szCs w:val="28"/>
        </w:rPr>
        <w:t xml:space="preserve">5.攻坚高质量外资。着力建设高质量外资集聚区，成立外资招商小分队，结合现有基础，有针对性开展国别招商，争取在招引超亿美元项目上有所突破。发挥现有XX、X等外资龙头企业的作用，以商引商，延伸产业链。注重利用外资结构和项目质量，提高引进发达国家外资到位外资占比，全年高技术产业利用外资占比不少于X%。加大外资招引扶持政策力度，保证在周边开发区中不处于政策劣势。</w:t>
      </w:r>
    </w:p>
    <w:p>
      <w:pPr>
        <w:ind w:left="0" w:right="0" w:firstLine="560"/>
        <w:spacing w:before="450" w:after="450" w:line="312" w:lineRule="auto"/>
      </w:pPr>
      <w:r>
        <w:rPr>
          <w:rFonts w:ascii="宋体" w:hAnsi="宋体" w:eastAsia="宋体" w:cs="宋体"/>
          <w:color w:val="000"/>
          <w:sz w:val="28"/>
          <w:szCs w:val="28"/>
        </w:rPr>
        <w:t xml:space="preserve">（三）坚持整合优化，增强平台能级</w:t>
      </w:r>
    </w:p>
    <w:p>
      <w:pPr>
        <w:ind w:left="0" w:right="0" w:firstLine="560"/>
        <w:spacing w:before="450" w:after="450" w:line="312" w:lineRule="auto"/>
      </w:pPr>
      <w:r>
        <w:rPr>
          <w:rFonts w:ascii="宋体" w:hAnsi="宋体" w:eastAsia="宋体" w:cs="宋体"/>
          <w:color w:val="000"/>
          <w:sz w:val="28"/>
          <w:szCs w:val="28"/>
        </w:rPr>
        <w:t xml:space="preserve">1.加快平台提档升级。按照我县“3+X”产业平台布局，推进辖区平台整合，完善X（X）、X高端制造、美食小镇平台功能。提升优质外资平台承载能力，谋划X个占地不少于X亩的外资高标准园区或实施X个以上外资代建项目。高标准落实“对标先进、争先晋位”，对标桐乡高桥街道，力争在三年内实现赶超。</w:t>
      </w:r>
    </w:p>
    <w:p>
      <w:pPr>
        <w:ind w:left="0" w:right="0" w:firstLine="560"/>
        <w:spacing w:before="450" w:after="450" w:line="312" w:lineRule="auto"/>
      </w:pPr>
      <w:r>
        <w:rPr>
          <w:rFonts w:ascii="宋体" w:hAnsi="宋体" w:eastAsia="宋体" w:cs="宋体"/>
          <w:color w:val="000"/>
          <w:sz w:val="28"/>
          <w:szCs w:val="28"/>
        </w:rPr>
        <w:t xml:space="preserve">2.深化国际产业园区建设。高标准推进园区平台建设，多层次推动国际合作模式，高标准集聚高端产业项目。深化X（X）国际产业合作园建设，提升欧洲项目入园占比。积极规划日资园区，展开对日招商活动，力争全年引进日资项目X个以上。</w:t>
      </w:r>
    </w:p>
    <w:p>
      <w:pPr>
        <w:ind w:left="0" w:right="0" w:firstLine="560"/>
        <w:spacing w:before="450" w:after="450" w:line="312" w:lineRule="auto"/>
      </w:pPr>
      <w:r>
        <w:rPr>
          <w:rFonts w:ascii="宋体" w:hAnsi="宋体" w:eastAsia="宋体" w:cs="宋体"/>
          <w:color w:val="000"/>
          <w:sz w:val="28"/>
          <w:szCs w:val="28"/>
        </w:rPr>
        <w:t xml:space="preserve">3.推进双“五个一”工程。按照打造高质量外资集聚区要求，推进以“一个国际产业园、一家海外招商联络处、一支产业合作基金、一家紧密合作型高等院校或科研机构、一个特色产业创新服务综合体”为代表的功能体系建设。（“五个一”认定标准参照X高外资办（20X）X号文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（一）完善信息通报机制。</w:t>
      </w:r>
    </w:p>
    <w:p>
      <w:pPr>
        <w:ind w:left="0" w:right="0" w:firstLine="560"/>
        <w:spacing w:before="450" w:after="450" w:line="312" w:lineRule="auto"/>
      </w:pPr>
      <w:r>
        <w:rPr>
          <w:rFonts w:ascii="宋体" w:hAnsi="宋体" w:eastAsia="宋体" w:cs="宋体"/>
          <w:color w:val="000"/>
          <w:sz w:val="28"/>
          <w:szCs w:val="28"/>
        </w:rPr>
        <w:t xml:space="preserve">规范招商信息上报制度，明确专人负责招商信息报送，实行招商工作周报、月报制度。每季度更新可招商地块、厂房等信息，并制作区域内产业用地红线图，编制图卡，同时报县招商引资领导小组办公室。</w:t>
      </w:r>
    </w:p>
    <w:p>
      <w:pPr>
        <w:ind w:left="0" w:right="0" w:firstLine="560"/>
        <w:spacing w:before="450" w:after="450" w:line="312" w:lineRule="auto"/>
      </w:pPr>
      <w:r>
        <w:rPr>
          <w:rFonts w:ascii="宋体" w:hAnsi="宋体" w:eastAsia="宋体" w:cs="宋体"/>
          <w:color w:val="000"/>
          <w:sz w:val="28"/>
          <w:szCs w:val="28"/>
        </w:rPr>
        <w:t xml:space="preserve">（二）强化招商服务保障。</w:t>
      </w:r>
    </w:p>
    <w:p>
      <w:pPr>
        <w:ind w:left="0" w:right="0" w:firstLine="560"/>
        <w:spacing w:before="450" w:after="450" w:line="312" w:lineRule="auto"/>
      </w:pPr>
      <w:r>
        <w:rPr>
          <w:rFonts w:ascii="宋体" w:hAnsi="宋体" w:eastAsia="宋体" w:cs="宋体"/>
          <w:color w:val="000"/>
          <w:sz w:val="28"/>
          <w:szCs w:val="28"/>
        </w:rPr>
        <w:t xml:space="preserve">提升部门参与招商、服务招商意识，建立招商过程问题交办机制，各招商引资工作相关单位要积极参与协调解决招商过程中出现的问题和困难，围绕“最多跑一次”改革，最大程度提升项目推进效率。加快招商项目联审速度，坚持成熟一个上报一个。鼓励街道各部门结合自身优势获取招商项目信息，对有实绩的部门，在年度考核中给予适当加分。</w:t>
      </w:r>
    </w:p>
    <w:p>
      <w:pPr>
        <w:ind w:left="0" w:right="0" w:firstLine="560"/>
        <w:spacing w:before="450" w:after="450" w:line="312" w:lineRule="auto"/>
      </w:pPr>
      <w:r>
        <w:rPr>
          <w:rFonts w:ascii="宋体" w:hAnsi="宋体" w:eastAsia="宋体" w:cs="宋体"/>
          <w:color w:val="000"/>
          <w:sz w:val="28"/>
          <w:szCs w:val="28"/>
        </w:rPr>
        <w:t xml:space="preserve">（三）完善督查考评机制。</w:t>
      </w:r>
    </w:p>
    <w:p>
      <w:pPr>
        <w:ind w:left="0" w:right="0" w:firstLine="560"/>
        <w:spacing w:before="450" w:after="450" w:line="312" w:lineRule="auto"/>
      </w:pPr>
      <w:r>
        <w:rPr>
          <w:rFonts w:ascii="宋体" w:hAnsi="宋体" w:eastAsia="宋体" w:cs="宋体"/>
          <w:color w:val="000"/>
          <w:sz w:val="28"/>
          <w:szCs w:val="28"/>
        </w:rPr>
        <w:t xml:space="preserve">制定出台《完善专业招商队伍实行蹲点招商的指导意见》，完善专业招商队伍，加强对招商人员的管理，明确任务，落实责任。每周召开招商例会分析情况，每月通报招商引资完成情况。对在招商引资工作中做出突出贡献的集体和个人，予以表彰奖励。</w:t>
      </w:r>
    </w:p>
    <w:p>
      <w:pPr>
        <w:ind w:left="0" w:right="0" w:firstLine="560"/>
        <w:spacing w:before="450" w:after="450" w:line="312" w:lineRule="auto"/>
      </w:pPr>
      <w:r>
        <w:rPr>
          <w:rFonts w:ascii="宋体" w:hAnsi="宋体" w:eastAsia="宋体" w:cs="宋体"/>
          <w:color w:val="000"/>
          <w:sz w:val="28"/>
          <w:szCs w:val="28"/>
        </w:rPr>
        <w:t xml:space="preserve">（四）强化招商氛围营造。</w:t>
      </w:r>
    </w:p>
    <w:p>
      <w:pPr>
        <w:ind w:left="0" w:right="0" w:firstLine="560"/>
        <w:spacing w:before="450" w:after="450" w:line="312" w:lineRule="auto"/>
      </w:pPr>
      <w:r>
        <w:rPr>
          <w:rFonts w:ascii="宋体" w:hAnsi="宋体" w:eastAsia="宋体" w:cs="宋体"/>
          <w:color w:val="000"/>
          <w:sz w:val="28"/>
          <w:szCs w:val="28"/>
        </w:rPr>
        <w:t xml:space="preserve">积极利用国内外、县内外新闻媒体、协会、商会开展招商环境宣传。策划招商引资宣传专栏，实施阵地宣传，加强招商先进集体、先进个人事迹等宣传，每X个月在县级以上层面开展招商宣传不少于X次。制作招商专题宣传片。创新优化推介会招商，全年筹办好X场高质量招商推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2025-05-03T10:51:41+08:00</dcterms:created>
  <dcterms:modified xsi:type="dcterms:W3CDTF">2025-05-03T10:51:41+08:00</dcterms:modified>
</cp:coreProperties>
</file>

<file path=docProps/custom.xml><?xml version="1.0" encoding="utf-8"?>
<Properties xmlns="http://schemas.openxmlformats.org/officeDocument/2006/custom-properties" xmlns:vt="http://schemas.openxmlformats.org/officeDocument/2006/docPropsVTypes"/>
</file>