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在党风廉政建设暨“治庸治懒治散”专项整治专题会议上的讲话</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化监督执纪问责的实施方案》、《2024年集中整治形式主义官僚主义“十种表现”的实施方案》、《2024年至2024年开展扶贫领域腐败和作风问题专项治理工作实施方案》和《集中整治“雁过拔毛”式腐败问题专项整治实施方案》等“四个专项”整治工作精神，希望大家深刻领会精神，认真贯彻落实。下面，我就今年党风廉政和反腐败工作强调两点。</w:t>
      </w:r>
    </w:p>
    <w:p>
      <w:pPr>
        <w:ind w:left="0" w:right="0" w:firstLine="560"/>
        <w:spacing w:before="450" w:after="450" w:line="312" w:lineRule="auto"/>
      </w:pPr>
      <w:r>
        <w:rPr>
          <w:rFonts w:ascii="宋体" w:hAnsi="宋体" w:eastAsia="宋体" w:cs="宋体"/>
          <w:color w:val="000"/>
          <w:sz w:val="28"/>
          <w:szCs w:val="28"/>
        </w:rPr>
        <w:t xml:space="preserve">一、全面落实责任，着力解决责任不清的问题</w:t>
      </w:r>
    </w:p>
    <w:p>
      <w:pPr>
        <w:ind w:left="0" w:right="0" w:firstLine="560"/>
        <w:spacing w:before="450" w:after="450" w:line="312" w:lineRule="auto"/>
      </w:pPr>
      <w:r>
        <w:rPr>
          <w:rFonts w:ascii="宋体" w:hAnsi="宋体" w:eastAsia="宋体" w:cs="宋体"/>
          <w:color w:val="000"/>
          <w:sz w:val="28"/>
          <w:szCs w:val="28"/>
        </w:rPr>
        <w:t xml:space="preserve">一是班子成员要履行集体责任。班子成员要把党风廉政建设作为主责，按照守土有责、守土守责、守土尽责的要求，共同参与党风廉政建设工作，研究制定党风廉政建设工作计划、目标要求和具体措施。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二是班子成员要履行分管责任。认真落实“一岗双责”，根据分工，对职责范围内的党风建设和反腐败工作负主要领导责任。要坚持“政治和业务两手抓、两手都要硬”，把党风廉政建设贯穿到业务工作中，抓好分管单位的党风建设和反腐败工作，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三是各单位“一把手”要履行第一责任。各单位主要负责人作为职责范围内的党风廉政建设第一责任人，对党风建设和反腐败工作要亲自抓、主动抓、具体抓、经常抓，做到重要工作亲自部署、重大问题亲自过问、重点环节亲自协调、重要案件亲自督办，决不能只重业务不抓党风、只看项目进展不抓惩治和预防腐败。</w:t>
      </w:r>
    </w:p>
    <w:p>
      <w:pPr>
        <w:ind w:left="0" w:right="0" w:firstLine="560"/>
        <w:spacing w:before="450" w:after="450" w:line="312" w:lineRule="auto"/>
      </w:pPr>
      <w:r>
        <w:rPr>
          <w:rFonts w:ascii="宋体" w:hAnsi="宋体" w:eastAsia="宋体" w:cs="宋体"/>
          <w:color w:val="000"/>
          <w:sz w:val="28"/>
          <w:szCs w:val="28"/>
        </w:rPr>
        <w:t xml:space="preserve">二、坚持从严执纪，着力解决纪律不严的问题</w:t>
      </w:r>
    </w:p>
    <w:p>
      <w:pPr>
        <w:ind w:left="0" w:right="0" w:firstLine="560"/>
        <w:spacing w:before="450" w:after="450" w:line="312" w:lineRule="auto"/>
      </w:pPr>
      <w:r>
        <w:rPr>
          <w:rFonts w:ascii="宋体" w:hAnsi="宋体" w:eastAsia="宋体" w:cs="宋体"/>
          <w:color w:val="000"/>
          <w:sz w:val="28"/>
          <w:szCs w:val="28"/>
        </w:rPr>
        <w:t xml:space="preserve">经过去年一整年的“清风百日行”活动，全系统大部分干部职工的工作作风明显好转，但不可否认，仍有部分领导干部把纪律规矩当成稻草人，不听招呼、不守规矩。</w:t>
      </w:r>
    </w:p>
    <w:p>
      <w:pPr>
        <w:ind w:left="0" w:right="0" w:firstLine="560"/>
        <w:spacing w:before="450" w:after="450" w:line="312" w:lineRule="auto"/>
      </w:pPr>
      <w:r>
        <w:rPr>
          <w:rFonts w:ascii="宋体" w:hAnsi="宋体" w:eastAsia="宋体" w:cs="宋体"/>
          <w:color w:val="000"/>
          <w:sz w:val="28"/>
          <w:szCs w:val="28"/>
        </w:rPr>
        <w:t xml:space="preserve">今年，我们开展的“治庸治懒治散”专项整治活动就是在上一年度取得成效的基础上继续加大力度整治能力不足、工作执行力不强、作风散漫等问题，局纪检组要加强对整顿工作重视不够、组织不力、搞形式走过场的监督检查。</w:t>
      </w:r>
    </w:p>
    <w:p>
      <w:pPr>
        <w:ind w:left="0" w:right="0" w:firstLine="560"/>
        <w:spacing w:before="450" w:after="450" w:line="312" w:lineRule="auto"/>
      </w:pPr>
      <w:r>
        <w:rPr>
          <w:rFonts w:ascii="宋体" w:hAnsi="宋体" w:eastAsia="宋体" w:cs="宋体"/>
          <w:color w:val="000"/>
          <w:sz w:val="28"/>
          <w:szCs w:val="28"/>
        </w:rPr>
        <w:t xml:space="preserve">一是在“清明”“五一”“国庆”等重要节假日前后采取明察暗访的形式加强对系统内落实“四风”和中央八项规定精神的监督检查，并下发督查通报，要在机关干部中努力形成廉洁、高效的工作作风，带动、促进全系统干部的廉洁自律，在全系统形成人心思上、纪律严明、健康有序的良好局面。</w:t>
      </w:r>
    </w:p>
    <w:p>
      <w:pPr>
        <w:ind w:left="0" w:right="0" w:firstLine="560"/>
        <w:spacing w:before="450" w:after="450" w:line="312" w:lineRule="auto"/>
      </w:pPr>
      <w:r>
        <w:rPr>
          <w:rFonts w:ascii="宋体" w:hAnsi="宋体" w:eastAsia="宋体" w:cs="宋体"/>
          <w:color w:val="000"/>
          <w:sz w:val="28"/>
          <w:szCs w:val="28"/>
        </w:rPr>
        <w:t xml:space="preserve">二是督促各单位要高度重视“四个专项”整治工作，通过自查自纠，认真查找工作中的存在的问题和漏洞，对查找出来的问题和管理过程中的薄弱环节及时进行整改，纪检组不定期对整改工作逐项进行检查，明确整改措施是否到位、整改问题是否落实、整改效果是否明显，切实增强整改实效。</w:t>
      </w:r>
    </w:p>
    <w:p>
      <w:pPr>
        <w:ind w:left="0" w:right="0" w:firstLine="560"/>
        <w:spacing w:before="450" w:after="450" w:line="312" w:lineRule="auto"/>
      </w:pPr>
      <w:r>
        <w:rPr>
          <w:rFonts w:ascii="宋体" w:hAnsi="宋体" w:eastAsia="宋体" w:cs="宋体"/>
          <w:color w:val="000"/>
          <w:sz w:val="28"/>
          <w:szCs w:val="28"/>
        </w:rPr>
        <w:t xml:space="preserve">三是建立问责长效机制。建立健全落实“两个责任”、“一岗双责”问责机制，对履职不到位、管理范围内“四风”问题频发的单位找主要负责人进行谈话提醒，发生严重违纪违规和腐败问题的，严肃追究分管领导和直接责任人责任，对不作为、慢作为、不落实、假落实甚至欺上瞒下、弄虚作假的行为进行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切实通过建立健全制度体系，形成以制度管人、管事、管权的长效机制，推动纪律作风建设的规范化、制度化和常态化。</w:t>
      </w:r>
    </w:p>
    <w:p>
      <w:pPr>
        <w:ind w:left="0" w:right="0" w:firstLine="560"/>
        <w:spacing w:before="450" w:after="450" w:line="312" w:lineRule="auto"/>
      </w:pPr>
      <w:r>
        <w:rPr>
          <w:rFonts w:ascii="宋体" w:hAnsi="宋体" w:eastAsia="宋体" w:cs="宋体"/>
          <w:color w:val="000"/>
          <w:sz w:val="28"/>
          <w:szCs w:val="28"/>
        </w:rPr>
        <w:t xml:space="preserve">推动xx系统党风廉政建设和反腐败工作整体上台阶。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