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市区建筑工地创文创卫工作实施方案</w:t>
      </w:r>
      <w:bookmarkEnd w:id="1"/>
    </w:p>
    <w:p>
      <w:pPr>
        <w:jc w:val="center"/>
        <w:spacing w:before="0" w:after="450"/>
      </w:pPr>
      <w:r>
        <w:rPr>
          <w:rFonts w:ascii="Arial" w:hAnsi="Arial" w:eastAsia="Arial" w:cs="Arial"/>
          <w:color w:val="999999"/>
          <w:sz w:val="20"/>
          <w:szCs w:val="20"/>
        </w:rPr>
        <w:t xml:space="preserve">来源：网络  作者：独影花开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市区建筑工地创文创卫工作实施方案为深入贯彻习近平总书记关于疫情防控和经济社会发展重点工作讲话精神，认真落实市委、市政府关于创文创卫的工作部署，统筹推进市区建筑工地2024年创文创卫工作，全面提升建设工程安全生产和文明施工管理水平，根据《黄冈...</w:t>
      </w:r>
    </w:p>
    <w:p>
      <w:pPr>
        <w:ind w:left="0" w:right="0" w:firstLine="560"/>
        <w:spacing w:before="450" w:after="450" w:line="312" w:lineRule="auto"/>
      </w:pPr>
      <w:r>
        <w:rPr>
          <w:rFonts w:ascii="宋体" w:hAnsi="宋体" w:eastAsia="宋体" w:cs="宋体"/>
          <w:color w:val="000"/>
          <w:sz w:val="28"/>
          <w:szCs w:val="28"/>
        </w:rPr>
        <w:t xml:space="preserve">市区建筑工地创文创卫工作实施方案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关于疫情防控和经济社会发展重点工作讲话精神，认真落实市委、市政府关于创文创卫的工作部署，统筹推进市区建筑工地2024年创文创卫工作，全面提升建设工程安全生产和文明施工管理水平，根据《黄冈市区2024年创文创卫工作实施方案》的要求，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秉承“创建惠民、为民创建”的创建理念，紧紧围绕“提升市民文明素质”和“提升市民幸福指数”两大任务，大力推进建筑工地现场标准化建设，以实现施工现场管理规范化、安全标准化、场容场貌秩序化为目标，通过开展健康文明宣传、工地环境卫生治理、扬尘治理攻坚行动、工地防疫及健康监测消毒活动，全面提升建设工程安全生产和文明施工管理水平，确保创文创卫工作取得实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(一)开展健康文明宣传活动</w:t>
      </w:r>
    </w:p>
    <w:p>
      <w:pPr>
        <w:ind w:left="0" w:right="0" w:firstLine="560"/>
        <w:spacing w:before="450" w:after="450" w:line="312" w:lineRule="auto"/>
      </w:pPr>
      <w:r>
        <w:rPr>
          <w:rFonts w:ascii="宋体" w:hAnsi="宋体" w:eastAsia="宋体" w:cs="宋体"/>
          <w:color w:val="000"/>
          <w:sz w:val="28"/>
          <w:szCs w:val="28"/>
        </w:rPr>
        <w:t xml:space="preserve">各项目参建单位要建立健全创文创卫管理工作机构，制定工作方案，明确责任分工，设立专职管理人员。开展健康知识普及教育，倡导文明卫生习惯和健康生活方式。培育和践行社会主义核心价值观，营造“做文明人、办文明事”的浓厚氛围。利用建筑</w:t>
      </w:r>
    </w:p>
    <w:p>
      <w:pPr>
        <w:ind w:left="0" w:right="0" w:firstLine="560"/>
        <w:spacing w:before="450" w:after="450" w:line="312" w:lineRule="auto"/>
      </w:pPr>
      <w:r>
        <w:rPr>
          <w:rFonts w:ascii="宋体" w:hAnsi="宋体" w:eastAsia="宋体" w:cs="宋体"/>
          <w:color w:val="000"/>
          <w:sz w:val="28"/>
          <w:szCs w:val="28"/>
        </w:rPr>
        <w:t xml:space="preserve">项目围墙围挡有社会主义核心价值观、中国梦、志愿精神、“文明健康、有你有我”、“讲文明树新风”公益广告和“图说我们的价值观”通稿宣传，公益广告宣传面积占围墙围挡面积50%以上（其中：未成年公益广告不少于1/3)。</w:t>
      </w:r>
    </w:p>
    <w:p>
      <w:pPr>
        <w:ind w:left="0" w:right="0" w:firstLine="560"/>
        <w:spacing w:before="450" w:after="450" w:line="312" w:lineRule="auto"/>
      </w:pPr>
      <w:r>
        <w:rPr>
          <w:rFonts w:ascii="宋体" w:hAnsi="宋体" w:eastAsia="宋体" w:cs="宋体"/>
          <w:color w:val="000"/>
          <w:sz w:val="28"/>
          <w:szCs w:val="28"/>
        </w:rPr>
        <w:t xml:space="preserve">(二)建筑工地健康监测与消毒</w:t>
      </w:r>
    </w:p>
    <w:p>
      <w:pPr>
        <w:ind w:left="0" w:right="0" w:firstLine="560"/>
        <w:spacing w:before="450" w:after="450" w:line="312" w:lineRule="auto"/>
      </w:pPr>
      <w:r>
        <w:rPr>
          <w:rFonts w:ascii="宋体" w:hAnsi="宋体" w:eastAsia="宋体" w:cs="宋体"/>
          <w:color w:val="000"/>
          <w:sz w:val="28"/>
          <w:szCs w:val="28"/>
        </w:rPr>
        <w:t xml:space="preserve">各建筑施工项目部要严格按照疫情防控的要求，落实好防控机制、员工排查、设施物资、环境消杀、安全生产“五到位”，依法依规制定环境消毒制度，开展日常消毒工作。配备必要监测设备，做好从业人员健康监测。保障公共场所洗手设施正常运行。引导、劝导工人公共场所戴口罩。</w:t>
      </w:r>
    </w:p>
    <w:p>
      <w:pPr>
        <w:ind w:left="0" w:right="0" w:firstLine="560"/>
        <w:spacing w:before="450" w:after="450" w:line="312" w:lineRule="auto"/>
      </w:pPr>
      <w:r>
        <w:rPr>
          <w:rFonts w:ascii="宋体" w:hAnsi="宋体" w:eastAsia="宋体" w:cs="宋体"/>
          <w:color w:val="000"/>
          <w:sz w:val="28"/>
          <w:szCs w:val="28"/>
        </w:rPr>
        <w:t xml:space="preserve">(三)工地环境卫生治理</w:t>
      </w:r>
    </w:p>
    <w:p>
      <w:pPr>
        <w:ind w:left="0" w:right="0" w:firstLine="560"/>
        <w:spacing w:before="450" w:after="450" w:line="312" w:lineRule="auto"/>
      </w:pPr>
      <w:r>
        <w:rPr>
          <w:rFonts w:ascii="宋体" w:hAnsi="宋体" w:eastAsia="宋体" w:cs="宋体"/>
          <w:color w:val="000"/>
          <w:sz w:val="28"/>
          <w:szCs w:val="28"/>
        </w:rPr>
        <w:t xml:space="preserve">各建设施工项目参建单位要严格执行国家和黄冈市城市市容市貌管理标准和《建筑施工现场环境和卫生标准》（JGJ146-2024）要求，扎实开展工地环境卫生治理工作。各项目部要定期对施工区域、生活区域进行全面清扫，现场环境卫生干净整洁，无脏乱差现象；生活垃圾定点投放，定时清运。座椅、宣传栏、垃圾箱等公共设施完好。民工居住宿舍内净高不得小于2.4米，走道宽度不得小于0.9米；宿舍内的床铺不得超过两层，严禁使用通铺；施工现场宿舍必须设置可开户式窗户；宿舍内应设置生活用品专柜。公共场所无争吵谩骂、乱扔杂物、随地吐痰、损坏公共设施及花木等不文明行为。积极开展关爱农民工志愿服务活动，有活动记录。施工现场内建筑垃圾要集中分类存放，建筑垃圾要进行覆盖处理，及时清运、消纳。施工现场应设置排水沟及沉淀池，施工污水应经沉淀处理达标后，方可排入市政污水管网。施工现场厕所必须设专人负责，定期清扫、消毒、化粪池及时清掏。食堂必须有卫生许可证，炊事人员持健康证上岗，食堂的炊具，餐具及公用饮水器必须及时清洗定期消毒。要控制“四害”滋生源，将春季卫生防疫工作与“创卫”工作相结合，将措施落到实处。工地食堂应设纱门、纱窗，门扇下方应设不低于0.2m的防鼠挡板；设置捕蝇纸、电子灭蝇器、诱蚊缸、灭鼠器等，并定期投放和喷洒药物，彻底铲除病媒孳生环境，确保病媒生物密度控制在国家标准范围。</w:t>
      </w:r>
    </w:p>
    <w:p>
      <w:pPr>
        <w:ind w:left="0" w:right="0" w:firstLine="560"/>
        <w:spacing w:before="450" w:after="450" w:line="312" w:lineRule="auto"/>
      </w:pPr>
      <w:r>
        <w:rPr>
          <w:rFonts w:ascii="宋体" w:hAnsi="宋体" w:eastAsia="宋体" w:cs="宋体"/>
          <w:color w:val="000"/>
          <w:sz w:val="28"/>
          <w:szCs w:val="28"/>
        </w:rPr>
        <w:t xml:space="preserve">(四)扬尘治理攻坚行动</w:t>
      </w:r>
    </w:p>
    <w:p>
      <w:pPr>
        <w:ind w:left="0" w:right="0" w:firstLine="560"/>
        <w:spacing w:before="450" w:after="450" w:line="312" w:lineRule="auto"/>
      </w:pPr>
      <w:r>
        <w:rPr>
          <w:rFonts w:ascii="宋体" w:hAnsi="宋体" w:eastAsia="宋体" w:cs="宋体"/>
          <w:color w:val="000"/>
          <w:sz w:val="28"/>
          <w:szCs w:val="28"/>
        </w:rPr>
        <w:t xml:space="preserve">严格执行建设项目扬尘污染防治要求，管控区域内工地要做到工地周边围挡、物料堆放覆盖、土方开挖湿法作业、路面硬化、出入车辆清洗、渣土车辆密闭运输“六个百分之百”。所有建筑工地必须按照《2024年房屋市政工程扬尘防治工作方案》（黄建发［2024］29号）要求落实到位，施工现场的主要出入口、主要道路及材料加工区堆放区、生活区等地面按照规定作硬化处理，配备喷淋、雾炮车等降尘设施，在建楼体必须在适当楼层安装喷淋降尘系统，施工现场出入口处应设置洗车台、沉淀池和车辆清污设施，且确保100％使用，严禁车辆从未设置冲洗装置的出口驶出工地；工地相邻路面硬化，无明显坑洼积水，排水设施完善；面积在5万平方米以上的工地必须安装颗粒物（PM10）在线监测仪，裸露的场地采取覆盖、固化、洒水、绿化等措施；建筑工地须采用硬质围挡封闭施工，建筑围挡不违规占用盲道、消防通</w:t>
      </w:r>
    </w:p>
    <w:p>
      <w:pPr>
        <w:ind w:left="0" w:right="0" w:firstLine="560"/>
        <w:spacing w:before="450" w:after="450" w:line="312" w:lineRule="auto"/>
      </w:pPr>
      <w:r>
        <w:rPr>
          <w:rFonts w:ascii="宋体" w:hAnsi="宋体" w:eastAsia="宋体" w:cs="宋体"/>
          <w:color w:val="000"/>
          <w:sz w:val="28"/>
          <w:szCs w:val="28"/>
        </w:rPr>
        <w:t xml:space="preserve">道等公共领域；脚手架作业平台及楼层内的垃圾应当在作业完成后当日清理，定期使用密闭式串筒或者采用容器清运，严禁凌空抛掷；建筑土方和建筑垃圾应采用密闭式车辆运输；对水泥和其他易飞扬的细颗粒建筑材料，应当在库房或密闭容器内存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区住建局、局属各单位要把创文创卫工作列入重要议事日程，摆在更加突出的位置。健全完善组织机构和工作网络，切实加强组织领导，各单位主要负责人是创文创卫工作的第一责任人，要率先垂范，实行工作重点和重心下移，深入工作一线，及时发现问题，立即协调解决。要切实增强大局意识，自觉服从创文创卫工作统一部署安排，积极协调，全力配合，形成创建工作的强大合力。要做到“责任全覆盖，创建无盲区”，真正形成上下联动，左右协作，全局上下共创的良好工作格局。</w:t>
      </w:r>
    </w:p>
    <w:p>
      <w:pPr>
        <w:ind w:left="0" w:right="0" w:firstLine="560"/>
        <w:spacing w:before="450" w:after="450" w:line="312" w:lineRule="auto"/>
      </w:pPr>
      <w:r>
        <w:rPr>
          <w:rFonts w:ascii="宋体" w:hAnsi="宋体" w:eastAsia="宋体" w:cs="宋体"/>
          <w:color w:val="000"/>
          <w:sz w:val="28"/>
          <w:szCs w:val="28"/>
        </w:rPr>
        <w:t xml:space="preserve">(二)狠抓责任落实。</w:t>
      </w:r>
    </w:p>
    <w:p>
      <w:pPr>
        <w:ind w:left="0" w:right="0" w:firstLine="560"/>
        <w:spacing w:before="450" w:after="450" w:line="312" w:lineRule="auto"/>
      </w:pPr>
      <w:r>
        <w:rPr>
          <w:rFonts w:ascii="宋体" w:hAnsi="宋体" w:eastAsia="宋体" w:cs="宋体"/>
          <w:color w:val="000"/>
          <w:sz w:val="28"/>
          <w:szCs w:val="28"/>
        </w:rPr>
        <w:t xml:space="preserve">各项目参建单位创文创卫工作专班要严格对照创文创卫目标任务要求进行责任层层分解和逐级落实，定人、定责、定进度、定标准、定时限，切实完成好相关工作任务，扎实推动创文创卫整体工作上水平。各施工、监理单位要加大对工地的巡查力度，发现问题，列出问题清单，逐一销号整改，同时要做好指挥部和住建部门下发的督办通知单的整改工作。</w:t>
      </w:r>
    </w:p>
    <w:p>
      <w:pPr>
        <w:ind w:left="0" w:right="0" w:firstLine="560"/>
        <w:spacing w:before="450" w:after="450" w:line="312" w:lineRule="auto"/>
      </w:pPr>
      <w:r>
        <w:rPr>
          <w:rFonts w:ascii="宋体" w:hAnsi="宋体" w:eastAsia="宋体" w:cs="宋体"/>
          <w:color w:val="000"/>
          <w:sz w:val="28"/>
          <w:szCs w:val="28"/>
        </w:rPr>
        <w:t xml:space="preserve">(三)严格惩戒措施。</w:t>
      </w:r>
    </w:p>
    <w:p>
      <w:pPr>
        <w:ind w:left="0" w:right="0" w:firstLine="560"/>
        <w:spacing w:before="450" w:after="450" w:line="312" w:lineRule="auto"/>
      </w:pPr>
      <w:r>
        <w:rPr>
          <w:rFonts w:ascii="宋体" w:hAnsi="宋体" w:eastAsia="宋体" w:cs="宋体"/>
          <w:color w:val="000"/>
          <w:sz w:val="28"/>
          <w:szCs w:val="28"/>
        </w:rPr>
        <w:t xml:space="preserve">各监管单位要加强督导力量，不断增强督查工作的频次、密度、广度和深度，不留死角;要突出督导检查工作重点，对于问题比较突出的重点区域和重点项目，实施重点督查、跟踪督办，直至全部达标。对工作不力、不积极整改的企业，予以通报批评、责令限期改正;对逾期仍未达到整治要求的，责令其停工、停业整顿。对不认真履行职责分工、推诿扯皮、措施不力、工作责任不落实，问题整改不到位的，将严肃追究相关责任人的责任，并依法依规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2025-05-03T07:17:44+08:00</dcterms:created>
  <dcterms:modified xsi:type="dcterms:W3CDTF">2025-05-03T07:17:44+08:00</dcterms:modified>
</cp:coreProperties>
</file>

<file path=docProps/custom.xml><?xml version="1.0" encoding="utf-8"?>
<Properties xmlns="http://schemas.openxmlformats.org/officeDocument/2006/custom-properties" xmlns:vt="http://schemas.openxmlformats.org/officeDocument/2006/docPropsVTypes"/>
</file>