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在综合医改现场推进会上的发言5</w:t>
      </w:r>
      <w:bookmarkEnd w:id="1"/>
    </w:p>
    <w:p>
      <w:pPr>
        <w:jc w:val="center"/>
        <w:spacing w:before="0" w:after="450"/>
      </w:pPr>
      <w:r>
        <w:rPr>
          <w:rFonts w:ascii="Arial" w:hAnsi="Arial" w:eastAsia="Arial" w:cs="Arial"/>
          <w:color w:val="999999"/>
          <w:sz w:val="20"/>
          <w:szCs w:val="20"/>
        </w:rPr>
        <w:t xml:space="preserve">来源：网络  作者：情深意重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5在综合医改现场推进会上的发言5在综合医改现场推进会上的发言5海南省高度重视深化医药卫生体制改革工作，强化政府责任，精心部署，统筹谋划，全面推进深化医改各项工作，实现了阶段性目标。一、大力推进医保制度整...</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安徽省作为首批综合医改试点省份，坚持改革创新，统筹“三医联动”，着力提升医疗卫生服务水平，充分发挥医保的杠杆作用，不断增强人民群众获得感。</w:t>
      </w:r>
    </w:p>
    <w:p>
      <w:pPr>
        <w:ind w:left="0" w:right="0" w:firstLine="560"/>
        <w:spacing w:before="450" w:after="450" w:line="312" w:lineRule="auto"/>
      </w:pPr>
      <w:r>
        <w:rPr>
          <w:rFonts w:ascii="宋体" w:hAnsi="宋体" w:eastAsia="宋体" w:cs="宋体"/>
          <w:color w:val="000"/>
          <w:sz w:val="28"/>
          <w:szCs w:val="28"/>
        </w:rPr>
        <w:t xml:space="preserve">一、改革支付方式，引导医疗资源配置</w:t>
      </w:r>
    </w:p>
    <w:p>
      <w:pPr>
        <w:ind w:left="0" w:right="0" w:firstLine="560"/>
        <w:spacing w:before="450" w:after="450" w:line="312" w:lineRule="auto"/>
      </w:pPr>
      <w:r>
        <w:rPr>
          <w:rFonts w:ascii="宋体" w:hAnsi="宋体" w:eastAsia="宋体" w:cs="宋体"/>
          <w:color w:val="000"/>
          <w:sz w:val="28"/>
          <w:szCs w:val="28"/>
        </w:rPr>
        <w:t xml:space="preserve">（一）巩固促进医共体建设。总结推广天长市经验，制定关于全面推进县域医共体建设的意见，明确医保基金对医共体实行按人头总额预算包干支付方式，超支原则不补、结余全部留用。预算包干资金超支部分原则上由县级牵头医院承担，结余资金经考核后由医共体县乡村三级机构原则上按6:3:1比例分配。全省医共体建设现已扩大到66个县（市、区）。</w:t>
      </w:r>
    </w:p>
    <w:p>
      <w:pPr>
        <w:ind w:left="0" w:right="0" w:firstLine="560"/>
        <w:spacing w:before="450" w:after="450" w:line="312" w:lineRule="auto"/>
      </w:pPr>
      <w:r>
        <w:rPr>
          <w:rFonts w:ascii="宋体" w:hAnsi="宋体" w:eastAsia="宋体" w:cs="宋体"/>
          <w:color w:val="000"/>
          <w:sz w:val="28"/>
          <w:szCs w:val="28"/>
        </w:rPr>
        <w:t xml:space="preserve">（二）推动家庭医生签约服务。推广定远县“按人头总额预付”签约服务模式，上级医院医生和基层医务人员“1+1+1”（1家县医院+1所乡镇卫生院+1名乡村医生）组合团队签约，共同开展家庭医生签约服务，服务费用由医保基金、基本公共卫生服务经费和签约居民个人付费等分担。在落实免费服务包的基础上开展有偿签约服务，服务收入不纳入绩效工资总额，主要用于人员奖励。目前，全省常住人口签约服务覆盖率20%，重点人群签约服务覆盖率33%，129万贫困户家庭医生签约服务基本实现全覆盖。</w:t>
      </w:r>
    </w:p>
    <w:p>
      <w:pPr>
        <w:ind w:left="0" w:right="0" w:firstLine="560"/>
        <w:spacing w:before="450" w:after="450" w:line="312" w:lineRule="auto"/>
      </w:pPr>
      <w:r>
        <w:rPr>
          <w:rFonts w:ascii="宋体" w:hAnsi="宋体" w:eastAsia="宋体" w:cs="宋体"/>
          <w:color w:val="000"/>
          <w:sz w:val="28"/>
          <w:szCs w:val="28"/>
        </w:rPr>
        <w:t xml:space="preserve">二、强化制约监督，调节医疗服务行为</w:t>
      </w:r>
    </w:p>
    <w:p>
      <w:pPr>
        <w:ind w:left="0" w:right="0" w:firstLine="560"/>
        <w:spacing w:before="450" w:after="450" w:line="312" w:lineRule="auto"/>
      </w:pPr>
      <w:r>
        <w:rPr>
          <w:rFonts w:ascii="宋体" w:hAnsi="宋体" w:eastAsia="宋体" w:cs="宋体"/>
          <w:color w:val="000"/>
          <w:sz w:val="28"/>
          <w:szCs w:val="28"/>
        </w:rPr>
        <w:t xml:space="preserve">（一）引导规范诊疗行为。推行“临床路径+按病种付费”，确定21个专业171个病种临床路径表单，规范诊疗流程，提高服务质量，控制医疗费用不合理增长。今年上半年，74所县级公立医院共完成临床路径病例60余万次，占总出院病例的50%以上，药占比30.6%，抗菌药物使用率同比降幅13.8%，出院人均药费同比降幅17.96%。</w:t>
      </w:r>
    </w:p>
    <w:p>
      <w:pPr>
        <w:ind w:left="0" w:right="0" w:firstLine="560"/>
        <w:spacing w:before="450" w:after="450" w:line="312" w:lineRule="auto"/>
      </w:pPr>
      <w:r>
        <w:rPr>
          <w:rFonts w:ascii="宋体" w:hAnsi="宋体" w:eastAsia="宋体" w:cs="宋体"/>
          <w:color w:val="000"/>
          <w:sz w:val="28"/>
          <w:szCs w:val="28"/>
        </w:rPr>
        <w:t xml:space="preserve">（二）衔接保障“腾笼换鸟”。根据药品带量采购腾出的空间，今年对基本医保限价目录4874个药品中的3780个药品价格进行调整，整体降价5.46%。按照体现技术劳务价值、国家鼓励政策的原则，兼顾医院反映急需理顺的突出问题，计划调整八大类、千余项医疗服务价格，调整后的医疗服务价格，按规定纳入城乡居民医保支付范围。</w:t>
      </w:r>
    </w:p>
    <w:p>
      <w:pPr>
        <w:ind w:left="0" w:right="0" w:firstLine="560"/>
        <w:spacing w:before="450" w:after="450" w:line="312" w:lineRule="auto"/>
      </w:pPr>
      <w:r>
        <w:rPr>
          <w:rFonts w:ascii="宋体" w:hAnsi="宋体" w:eastAsia="宋体" w:cs="宋体"/>
          <w:color w:val="000"/>
          <w:sz w:val="28"/>
          <w:szCs w:val="28"/>
        </w:rPr>
        <w:t xml:space="preserve">（三）协同实施综合监管。将医保监管纳入医疗服务综合监管范畴，将监管结果运用于医保定点医疗机构资质审核或协议管理，建立监管力量协同、监管内容清单、不良执业记分、监管结果应用联动等制度。每季度排名通报同级同类定点医疗机构住院“次均三费”（药品费、检查费、材料费）水平、结构和涨幅变化等数据，对涨幅超标、按病种付费执行率靠后的机构予以扣款或约谈。</w:t>
      </w:r>
    </w:p>
    <w:p>
      <w:pPr>
        <w:ind w:left="0" w:right="0" w:firstLine="560"/>
        <w:spacing w:before="450" w:after="450" w:line="312" w:lineRule="auto"/>
      </w:pPr>
      <w:r>
        <w:rPr>
          <w:rFonts w:ascii="宋体" w:hAnsi="宋体" w:eastAsia="宋体" w:cs="宋体"/>
          <w:color w:val="000"/>
          <w:sz w:val="28"/>
          <w:szCs w:val="28"/>
        </w:rPr>
        <w:t xml:space="preserve">三、完善医保制度，提升服务保障水平</w:t>
      </w:r>
    </w:p>
    <w:p>
      <w:pPr>
        <w:ind w:left="0" w:right="0" w:firstLine="560"/>
        <w:spacing w:before="450" w:after="450" w:line="312" w:lineRule="auto"/>
      </w:pPr>
      <w:r>
        <w:rPr>
          <w:rFonts w:ascii="宋体" w:hAnsi="宋体" w:eastAsia="宋体" w:cs="宋体"/>
          <w:color w:val="000"/>
          <w:sz w:val="28"/>
          <w:szCs w:val="28"/>
        </w:rPr>
        <w:t xml:space="preserve">（一）推进城乡居民医保制度整合。制定关于整合城镇居民医保和新农合制度的实施意见和方案，统筹推进“六统一”。</w:t>
      </w:r>
    </w:p>
    <w:p>
      <w:pPr>
        <w:ind w:left="0" w:right="0" w:firstLine="560"/>
        <w:spacing w:before="450" w:after="450" w:line="312" w:lineRule="auto"/>
      </w:pPr>
      <w:r>
        <w:rPr>
          <w:rFonts w:ascii="宋体" w:hAnsi="宋体" w:eastAsia="宋体" w:cs="宋体"/>
          <w:color w:val="000"/>
          <w:sz w:val="28"/>
          <w:szCs w:val="28"/>
        </w:rPr>
        <w:t xml:space="preserve">（二）建立贫困人口医保政策体系。实施健康脱贫工程，逐步建立贫困人口“三保障一兜底一补充”综合医保政策体系。三保障是指，建档立卡贫困人口享受基本医保、大病保险、医疗救助综合性补偿政策，并提高保障待遇。一兜底是指，划定贫困人口就医个人自付费用“351”上限，即在县域内、市级、省级医疗机构就诊，个人累计自付分别不超过0.3、0.5、1万元。一补充是指，实行“180”补充医保政策，贫困慢性病患者1个内门诊医药费用，经三保障一兜底补偿后，剩余合规费用由补充医保再报销80%。今年上半年，全省贫困人口住院平均报销比87.2%，较普通参保人提高约25个百分点，“180”补充医保平均补偿比95%左右，极大减轻了贫困人口看病负担。</w:t>
      </w:r>
    </w:p>
    <w:p>
      <w:pPr>
        <w:ind w:left="0" w:right="0" w:firstLine="560"/>
        <w:spacing w:before="450" w:after="450" w:line="312" w:lineRule="auto"/>
      </w:pPr>
      <w:r>
        <w:rPr>
          <w:rFonts w:ascii="宋体" w:hAnsi="宋体" w:eastAsia="宋体" w:cs="宋体"/>
          <w:color w:val="000"/>
          <w:sz w:val="28"/>
          <w:szCs w:val="28"/>
        </w:rPr>
        <w:t xml:space="preserve">（三）创新医保经办服务。在25个试点县市开展商业保险机构经办城乡居民医保业务试点，探索推进管办分开。参与试点的商业保险机构发挥自身优势，加大审核控费力度，改进服务手段和管理方式，打造经办基本医保、承办大病保险、协办民政救助和代办贫困人口补充医疗的“一站式”服务模式。</w:t>
      </w:r>
    </w:p>
    <w:p>
      <w:pPr>
        <w:ind w:left="0" w:right="0" w:firstLine="560"/>
        <w:spacing w:before="450" w:after="450" w:line="312" w:lineRule="auto"/>
      </w:pPr>
      <w:r>
        <w:rPr>
          <w:rFonts w:ascii="宋体" w:hAnsi="宋体" w:eastAsia="宋体" w:cs="宋体"/>
          <w:color w:val="000"/>
          <w:sz w:val="28"/>
          <w:szCs w:val="28"/>
        </w:rPr>
        <w:t xml:space="preserve">四、不断探索创新，协同推进综合医改</w:t>
      </w:r>
    </w:p>
    <w:p>
      <w:pPr>
        <w:ind w:left="0" w:right="0" w:firstLine="560"/>
        <w:spacing w:before="450" w:after="450" w:line="312" w:lineRule="auto"/>
      </w:pPr>
      <w:r>
        <w:rPr>
          <w:rFonts w:ascii="宋体" w:hAnsi="宋体" w:eastAsia="宋体" w:cs="宋体"/>
          <w:color w:val="000"/>
          <w:sz w:val="28"/>
          <w:szCs w:val="28"/>
        </w:rPr>
        <w:t xml:space="preserve">（一）建设智慧医院助力医改。应用智能语音、医学影像识别等人工智能技术，提供影像辅助诊断、智能辅助诊疗、智能医学随访等服务，医生工作效率和影像检出准确率得到提高。安徽省立智慧医院（人工智能辅助诊疗中心）于8月20日挂牌运行。</w:t>
      </w:r>
    </w:p>
    <w:p>
      <w:pPr>
        <w:ind w:left="0" w:right="0" w:firstLine="560"/>
        <w:spacing w:before="450" w:after="450" w:line="312" w:lineRule="auto"/>
      </w:pPr>
      <w:r>
        <w:rPr>
          <w:rFonts w:ascii="宋体" w:hAnsi="宋体" w:eastAsia="宋体" w:cs="宋体"/>
          <w:color w:val="000"/>
          <w:sz w:val="28"/>
          <w:szCs w:val="28"/>
        </w:rPr>
        <w:t xml:space="preserve">（二）加强制度创新深化医改。探索以医保支付方式改革为支点、以下派高年资护士为纽带，建设城市医联体。成立省属公立医院监管委员会和监管中心，推进政事分开、管办分开。探索建立公立医院编制“周转池”制度和基层医疗机构“县管乡用”用人机制。全面实行药品采购“两票制”，扩大带量采购实施范围，降低药品虚高价格。强化绩效考评，提高医院管理的科学化、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