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镇农作物秸秆综合利用和禁烧工作方案2024年范文合集</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秸秆综合利用和禁烧工作方案2024年镇农作物秸秆综合利用和禁烧工作方案2024年为保护大气环境，保障城乡居民生命财产安全，确保“四体会”期间空气质量，推进农作物秸秆利用和循环经济发展，根据省市的统一部署和县政府《关于x县农...</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（一）自2024年起，对购置成套油菜收割机械、秸秆还田机械的单位和农户，除享受国家补贴外，再补贴20%，所需经费市、县按1：1比例共同承担。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