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【研判报告】意识形态研判报告</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单位关于2024年意识形态研判的报告当前，我局意识形态领域的形势同省市保持同步同向，继续向上向好，总体平稳可控。全社上下以习近平新时代中国特色社会主义思想为指导，全面落实中央、省、市决策部署。截至目前，意识形态领域未发生较大影响事件，全...</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关于2024年意识形态研判的报告</w:t>
      </w:r>
    </w:p>
    <w:p>
      <w:pPr>
        <w:ind w:left="0" w:right="0" w:firstLine="560"/>
        <w:spacing w:before="450" w:after="450" w:line="312" w:lineRule="auto"/>
      </w:pPr>
      <w:r>
        <w:rPr>
          <w:rFonts w:ascii="宋体" w:hAnsi="宋体" w:eastAsia="宋体" w:cs="宋体"/>
          <w:color w:val="000"/>
          <w:sz w:val="28"/>
          <w:szCs w:val="28"/>
        </w:rPr>
        <w:t xml:space="preserve">当前，我局意识形态领域的形势同省市保持同步同向，继续向上向好，总体平稳可控。全社上下以习近平新时代中国特色社会主义思想为指导，全面落实中央、省、市决策部署。截至目前，意识形态领域未发生较大影响事件，全局上下高度统一，思想理论导向正确，舆论生态持续改善。</w:t>
      </w:r>
    </w:p>
    <w:p>
      <w:pPr>
        <w:ind w:left="0" w:right="0" w:firstLine="560"/>
        <w:spacing w:before="450" w:after="450" w:line="312" w:lineRule="auto"/>
      </w:pPr>
      <w:r>
        <w:rPr>
          <w:rFonts w:ascii="宋体" w:hAnsi="宋体" w:eastAsia="宋体" w:cs="宋体"/>
          <w:color w:val="000"/>
          <w:sz w:val="28"/>
          <w:szCs w:val="28"/>
        </w:rPr>
        <w:t xml:space="preserve">一、意识形态领域存在的风险点</w:t>
      </w:r>
    </w:p>
    <w:p>
      <w:pPr>
        <w:ind w:left="0" w:right="0" w:firstLine="560"/>
        <w:spacing w:before="450" w:after="450" w:line="312" w:lineRule="auto"/>
      </w:pPr>
      <w:r>
        <w:rPr>
          <w:rFonts w:ascii="宋体" w:hAnsi="宋体" w:eastAsia="宋体" w:cs="宋体"/>
          <w:color w:val="000"/>
          <w:sz w:val="28"/>
          <w:szCs w:val="28"/>
        </w:rPr>
        <w:t xml:space="preserve">思想认识不到位。主要表现在部分领导干部意识形态工作的重要性认识不足，对干部职工思想动态了解不深、不及时，一些隐患苗头不能及时发现。</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后，我们将继续按照上级的工作要求，进一步落实意识形态工作责任制，找准着力点和突破口，把各项工作紧紧抓在手上，做到不放手、不松手、不缩手，推动主体责任深化、细化、实化，开创意识形态工作新局面。</w:t>
      </w:r>
    </w:p>
    <w:p>
      <w:pPr>
        <w:ind w:left="0" w:right="0" w:firstLine="560"/>
        <w:spacing w:before="450" w:after="450" w:line="312" w:lineRule="auto"/>
      </w:pPr>
      <w:r>
        <w:rPr>
          <w:rFonts w:ascii="宋体" w:hAnsi="宋体" w:eastAsia="宋体" w:cs="宋体"/>
          <w:color w:val="000"/>
          <w:sz w:val="28"/>
          <w:szCs w:val="28"/>
        </w:rPr>
        <w:t xml:space="preserve">一是加强阵地建设，压实工作责任。</w:t>
      </w:r>
    </w:p>
    <w:p>
      <w:pPr>
        <w:ind w:left="0" w:right="0" w:firstLine="560"/>
        <w:spacing w:before="450" w:after="450" w:line="312" w:lineRule="auto"/>
      </w:pPr>
      <w:r>
        <w:rPr>
          <w:rFonts w:ascii="宋体" w:hAnsi="宋体" w:eastAsia="宋体" w:cs="宋体"/>
          <w:color w:val="000"/>
          <w:sz w:val="28"/>
          <w:szCs w:val="28"/>
        </w:rPr>
        <w:t xml:space="preserve">根据上级要求，在意识形态工作上要有一系列看得见、摸得着、管得严的做法。要加强阵地管理，拉起“高压线”，把好“准入关”，决不给错误思想提供传播渠道。要选优配强宣传干部队伍，加强队伍的培训和管理力度，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二是围绕中心工作，服务发展大局。</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把习近平新时代中国特色社会主义思想和上级决策部署与县局的新变化、新气象、新成就结合起来，生动宣传好、努力实践好，把党和政府的声音传播好、形象树立好、氛围营造好、舆论引导好、主流展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2025-07-17T02:10:52+08:00</dcterms:created>
  <dcterms:modified xsi:type="dcterms:W3CDTF">2025-07-17T02:10:52+08:00</dcterms:modified>
</cp:coreProperties>
</file>

<file path=docProps/custom.xml><?xml version="1.0" encoding="utf-8"?>
<Properties xmlns="http://schemas.openxmlformats.org/officeDocument/2006/custom-properties" xmlns:vt="http://schemas.openxmlformats.org/officeDocument/2006/docPropsVTypes"/>
</file>