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2024年城乡居民基本养老保险考核方案</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城乡居民基本养老保险考核方案为保证完成我镇城乡居民基本养老保险（以下简称：城乡居保）民生工程目标管理任务，各村能够按序时进度推进，根据县城乡居保工作相关规定，结合我镇工作实际，制定本方案。一、考核对象各村及包片干部。二、考核目标全...</w:t>
      </w:r>
    </w:p>
    <w:p>
      <w:pPr>
        <w:ind w:left="0" w:right="0" w:firstLine="560"/>
        <w:spacing w:before="450" w:after="450" w:line="312" w:lineRule="auto"/>
      </w:pPr>
      <w:r>
        <w:rPr>
          <w:rFonts w:ascii="宋体" w:hAnsi="宋体" w:eastAsia="宋体" w:cs="宋体"/>
          <w:color w:val="000"/>
          <w:sz w:val="28"/>
          <w:szCs w:val="28"/>
        </w:rPr>
        <w:t xml:space="preserve">2024年城乡居民基本养老保险考核方案</w:t>
      </w:r>
    </w:p>
    <w:p>
      <w:pPr>
        <w:ind w:left="0" w:right="0" w:firstLine="560"/>
        <w:spacing w:before="450" w:after="450" w:line="312" w:lineRule="auto"/>
      </w:pPr>
      <w:r>
        <w:rPr>
          <w:rFonts w:ascii="宋体" w:hAnsi="宋体" w:eastAsia="宋体" w:cs="宋体"/>
          <w:color w:val="000"/>
          <w:sz w:val="28"/>
          <w:szCs w:val="28"/>
        </w:rPr>
        <w:t xml:space="preserve">为保证完成我镇城乡居民基本养老保险（以下简称：城乡居保）民生工程目标管理任务，各村能够按序时进度推进，根据县城乡居保工作相关规定，结合我镇工作实际，制定本方案。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各村及包片干部。</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全面落实城乡居民基本养老保险参续保、领取、退保等相关政策；建立健全各项管理制度和内控制度。到2024年3月底，完成县下达续保任务的80%，6月底完成年度续保任务的100%以上；2024年10月底人均缴费水平达到全省统一标准300元以上；待遇领取资格认证率达100%；当月死亡当月统计报告，次月终止保险关系比例100%；待遇发放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1.参续保缴费（40分）。全额完成年度任务得满分。超过目标任务的，每超1个百分点加0.5分；序时低于目标任务的，每少1个百分点扣2分。</w:t>
      </w:r>
    </w:p>
    <w:p>
      <w:pPr>
        <w:ind w:left="0" w:right="0" w:firstLine="560"/>
        <w:spacing w:before="450" w:after="450" w:line="312" w:lineRule="auto"/>
      </w:pPr>
      <w:r>
        <w:rPr>
          <w:rFonts w:ascii="宋体" w:hAnsi="宋体" w:eastAsia="宋体" w:cs="宋体"/>
          <w:color w:val="000"/>
          <w:sz w:val="28"/>
          <w:szCs w:val="28"/>
        </w:rPr>
        <w:t xml:space="preserve">2.缴费水平（20分）。人均缴费水平达300元得满分；超额完成目标任务的，人均缴费水平每超10元，加0.5分,最高不超过20分。未完成目标任务的，人均缴费水平每少于10元，扣0.5分。</w:t>
      </w:r>
    </w:p>
    <w:p>
      <w:pPr>
        <w:ind w:left="0" w:right="0" w:firstLine="560"/>
        <w:spacing w:before="450" w:after="450" w:line="312" w:lineRule="auto"/>
      </w:pPr>
      <w:r>
        <w:rPr>
          <w:rFonts w:ascii="宋体" w:hAnsi="宋体" w:eastAsia="宋体" w:cs="宋体"/>
          <w:color w:val="000"/>
          <w:sz w:val="28"/>
          <w:szCs w:val="28"/>
        </w:rPr>
        <w:t xml:space="preserve">3.死亡月报告（20分）。各村要及时上报死亡人员名单及相关材料，每发生一例死亡错漏报，由所在村负责追讨养老金，并妥善处理丧葬费问题（在60天内按要求上报的丧葬费为1200元），并在年底结算中扣除村主要负责人和包片干部各100元；误报死亡一例扣除主要负责人200元，包片干部200元。每例扣5分，本项分值扣完为止。</w:t>
      </w:r>
    </w:p>
    <w:p>
      <w:pPr>
        <w:ind w:left="0" w:right="0" w:firstLine="560"/>
        <w:spacing w:before="450" w:after="450" w:line="312" w:lineRule="auto"/>
      </w:pPr>
      <w:r>
        <w:rPr>
          <w:rFonts w:ascii="宋体" w:hAnsi="宋体" w:eastAsia="宋体" w:cs="宋体"/>
          <w:color w:val="000"/>
          <w:sz w:val="28"/>
          <w:szCs w:val="28"/>
        </w:rPr>
        <w:t xml:space="preserve">4.养老金追讨稽核（10分）。全年没有多发冒领养老金的得满分；有多发冒领的，每例扣2分，本项分值扣完为止。</w:t>
      </w:r>
    </w:p>
    <w:p>
      <w:pPr>
        <w:ind w:left="0" w:right="0" w:firstLine="560"/>
        <w:spacing w:before="450" w:after="450" w:line="312" w:lineRule="auto"/>
      </w:pPr>
      <w:r>
        <w:rPr>
          <w:rFonts w:ascii="宋体" w:hAnsi="宋体" w:eastAsia="宋体" w:cs="宋体"/>
          <w:color w:val="000"/>
          <w:sz w:val="28"/>
          <w:szCs w:val="28"/>
        </w:rPr>
        <w:t xml:space="preserve">5.到龄通知及待遇发放情况（10分）。全年未实现当月到龄人员待遇发放的，每例扣1分，本项分值扣完为止。</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建立机关干部联系村制度、督查制度，加强检查、督查。各村落实主要负责人责任制，包片干部实行责任到片。</w:t>
      </w:r>
    </w:p>
    <w:p>
      <w:pPr>
        <w:ind w:left="0" w:right="0" w:firstLine="560"/>
        <w:spacing w:before="450" w:after="450" w:line="312" w:lineRule="auto"/>
      </w:pPr>
      <w:r>
        <w:rPr>
          <w:rFonts w:ascii="宋体" w:hAnsi="宋体" w:eastAsia="宋体" w:cs="宋体"/>
          <w:color w:val="000"/>
          <w:sz w:val="28"/>
          <w:szCs w:val="28"/>
        </w:rPr>
        <w:t xml:space="preserve">（三）建立奖惩机制。</w:t>
      </w:r>
    </w:p>
    <w:p>
      <w:pPr>
        <w:ind w:left="0" w:right="0" w:firstLine="560"/>
        <w:spacing w:before="450" w:after="450" w:line="312" w:lineRule="auto"/>
      </w:pPr>
      <w:r>
        <w:rPr>
          <w:rFonts w:ascii="宋体" w:hAnsi="宋体" w:eastAsia="宋体" w:cs="宋体"/>
          <w:color w:val="000"/>
          <w:sz w:val="28"/>
          <w:szCs w:val="28"/>
        </w:rPr>
        <w:t xml:space="preserve">为推进城乡居保工作扎实有序的开展,提高广大村干部工作的积极性,镇财政以“以奖代补”的形式对各村及包片干部进行奖励。</w:t>
      </w:r>
    </w:p>
    <w:p>
      <w:pPr>
        <w:ind w:left="0" w:right="0" w:firstLine="560"/>
        <w:spacing w:before="450" w:after="450" w:line="312" w:lineRule="auto"/>
      </w:pPr>
      <w:r>
        <w:rPr>
          <w:rFonts w:ascii="宋体" w:hAnsi="宋体" w:eastAsia="宋体" w:cs="宋体"/>
          <w:color w:val="000"/>
          <w:sz w:val="28"/>
          <w:szCs w:val="28"/>
        </w:rPr>
        <w:t xml:space="preserve">养老金追讨稽核：如出现多发冒领养老金的，由包片干部负责追讨上缴，否则在其年终绩效工资中扣除，并视情况给予相应处理。</w:t>
      </w:r>
    </w:p>
    <w:p>
      <w:pPr>
        <w:ind w:left="0" w:right="0" w:firstLine="560"/>
        <w:spacing w:before="450" w:after="450" w:line="312" w:lineRule="auto"/>
      </w:pPr>
      <w:r>
        <w:rPr>
          <w:rFonts w:ascii="宋体" w:hAnsi="宋体" w:eastAsia="宋体" w:cs="宋体"/>
          <w:color w:val="000"/>
          <w:sz w:val="28"/>
          <w:szCs w:val="28"/>
        </w:rPr>
        <w:t xml:space="preserve">实行约谈制：对6月份没有完成续保任务的村，由镇分管领导和镇纪委书记约谈村主要负责人，限期完成年度任务。</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1、年终考核分值是根据考核结果发放工作绩效。结合各村续保总人数进行分段奖励，在3月31日续保率达到80%以上的，80%以内部分补助3元/人，超过部分补助6元/人；在6月30日前达到100%以上的，100%以内部分补助3元/人，超过部分补助6元/人。对没在规定时间内完成任务的村，不给予该项补助。</w:t>
      </w:r>
    </w:p>
    <w:p>
      <w:pPr>
        <w:ind w:left="0" w:right="0" w:firstLine="560"/>
        <w:spacing w:before="450" w:after="450" w:line="312" w:lineRule="auto"/>
      </w:pPr>
      <w:r>
        <w:rPr>
          <w:rFonts w:ascii="宋体" w:hAnsi="宋体" w:eastAsia="宋体" w:cs="宋体"/>
          <w:color w:val="000"/>
          <w:sz w:val="28"/>
          <w:szCs w:val="28"/>
        </w:rPr>
        <w:t xml:space="preserve">2、年终若镇在县考核中受到表彰，则评选先进村，先进村设一、二、三等奖，一等奖1名，奖励8000元；二等奖2名，各奖金5000元；三等奖3名，各奖金3000元。</w:t>
      </w:r>
    </w:p>
    <w:p>
      <w:pPr>
        <w:ind w:left="0" w:right="0" w:firstLine="560"/>
        <w:spacing w:before="450" w:after="450" w:line="312" w:lineRule="auto"/>
      </w:pPr>
      <w:r>
        <w:rPr>
          <w:rFonts w:ascii="宋体" w:hAnsi="宋体" w:eastAsia="宋体" w:cs="宋体"/>
          <w:color w:val="000"/>
          <w:sz w:val="28"/>
          <w:szCs w:val="28"/>
        </w:rPr>
        <w:t xml:space="preserve">以上补助资金及奖金可用于村干部补助发放，资金由镇财政统一拨付。</w:t>
      </w:r>
    </w:p>
    <w:p>
      <w:pPr>
        <w:ind w:left="0" w:right="0" w:firstLine="560"/>
        <w:spacing w:before="450" w:after="450" w:line="312" w:lineRule="auto"/>
      </w:pPr>
      <w:r>
        <w:rPr>
          <w:rFonts w:ascii="宋体" w:hAnsi="宋体" w:eastAsia="宋体" w:cs="宋体"/>
          <w:color w:val="000"/>
          <w:sz w:val="28"/>
          <w:szCs w:val="28"/>
        </w:rPr>
        <w:t xml:space="preserve">五、本办法自2024年3月起执行。</w:t>
      </w:r>
    </w:p>
    <w:p>
      <w:pPr>
        <w:ind w:left="0" w:right="0" w:firstLine="560"/>
        <w:spacing w:before="450" w:after="450" w:line="312" w:lineRule="auto"/>
      </w:pPr>
      <w:r>
        <w:rPr>
          <w:rFonts w:ascii="宋体" w:hAnsi="宋体" w:eastAsia="宋体" w:cs="宋体"/>
          <w:color w:val="000"/>
          <w:sz w:val="28"/>
          <w:szCs w:val="28"/>
        </w:rPr>
        <w:t xml:space="preserve">由镇社保所负责解释。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