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2025-2025年县长履行党风廉政建设主体责任报告</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长履行党风廉政建设主体责任报告半年来，我坚定不移贯彻执行党的路线方针政策，认真履行县政府全面从严治党第一责任人职责，正确行使人民赋予的权力，为全市经济社会健康快速发展营造了风清气正、崇廉尚实、干事创业、遵纪守法的良好政治生态。一、坚持担当...</w:t>
      </w:r>
    </w:p>
    <w:p>
      <w:pPr>
        <w:ind w:left="0" w:right="0" w:firstLine="560"/>
        <w:spacing w:before="450" w:after="450" w:line="312" w:lineRule="auto"/>
      </w:pPr>
      <w:r>
        <w:rPr>
          <w:rFonts w:ascii="宋体" w:hAnsi="宋体" w:eastAsia="宋体" w:cs="宋体"/>
          <w:color w:val="000"/>
          <w:sz w:val="28"/>
          <w:szCs w:val="28"/>
        </w:rPr>
        <w:t xml:space="preserve">县长履行党风廉政建设主体责任报告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半年来，我坚定不移贯彻执行党的路线方针政策，认真履行县政府全面从严治党第一责任人职责，正确行使人民赋予的权力，为全市经济社会健康快速发展营造了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一、坚持担当担责，种好廉政建设“责任田”。</w:t>
      </w:r>
    </w:p>
    <w:p>
      <w:pPr>
        <w:ind w:left="0" w:right="0" w:firstLine="560"/>
        <w:spacing w:before="450" w:after="450" w:line="312" w:lineRule="auto"/>
      </w:pPr>
      <w:r>
        <w:rPr>
          <w:rFonts w:ascii="宋体" w:hAnsi="宋体" w:eastAsia="宋体" w:cs="宋体"/>
          <w:color w:val="000"/>
          <w:sz w:val="28"/>
          <w:szCs w:val="28"/>
        </w:rPr>
        <w:t xml:space="preserve">一是主动担责。把党风廉政建设作为政府工作的大事、要事来抓，做到逢会必讲、调研必问、谈话必提，做到抓铁有痕、踏石留印。先后召开政府全体会、廉政工作暨法治政府建设工作会议，安排部署政府系统党风廉政建设和反腐败工作。同时，将党风廉政建设作为县长碰头会和政府常务会的重要议题进行研究，坚持做到重要工作亲自部署、重大问题亲自过问、重点环节亲自协调、重要案件亲自督办。今年以来，召开县长碰头会x次、县政府常务会xx次，其中涉及党风廉政建设议题xx次。二是层层履责。先后与政府班子成员、市级部门、乡镇人民政府签订《党风廉政建设目标责任书》xx余份，将党风廉政建设工作细化分解、交办到位，形成横向到边、纵向到底，一级抓一级、层层抓落实的责任体系。督促政府班子成员认真履行“一岗双责”，坚持管人与管事相结合、抓业务工作与抓风气监督相结合，分口负责，分头把关。三是严格问责。坚持把落实党风廉政建设责任制情况纳入年度目标绩效考核，修订《党风廉政建设责任制考核办法》，从严考核xx个乡镇、xx个部门落实党风廉政建设责任制情况，并将考核结果作为领导班子、领导干部业绩评定、奖励惩处和选拔任用的重要依据。坚持对发生重大腐败案件和违纪行为的部门和单位，严格实行“一案双查”，做到有法必依、有错必究、有责必问。</w:t>
      </w:r>
    </w:p>
    <w:p>
      <w:pPr>
        <w:ind w:left="0" w:right="0" w:firstLine="560"/>
        <w:spacing w:before="450" w:after="450" w:line="312" w:lineRule="auto"/>
      </w:pPr>
      <w:r>
        <w:rPr>
          <w:rFonts w:ascii="宋体" w:hAnsi="宋体" w:eastAsia="宋体" w:cs="宋体"/>
          <w:color w:val="000"/>
          <w:sz w:val="28"/>
          <w:szCs w:val="28"/>
        </w:rPr>
        <w:t xml:space="preserve">二、坚持惩防并举，打出正风肃纪“组合拳”。</w:t>
      </w:r>
    </w:p>
    <w:p>
      <w:pPr>
        <w:ind w:left="0" w:right="0" w:firstLine="560"/>
        <w:spacing w:before="450" w:after="450" w:line="312" w:lineRule="auto"/>
      </w:pPr>
      <w:r>
        <w:rPr>
          <w:rFonts w:ascii="宋体" w:hAnsi="宋体" w:eastAsia="宋体" w:cs="宋体"/>
          <w:color w:val="000"/>
          <w:sz w:val="28"/>
          <w:szCs w:val="28"/>
        </w:rPr>
        <w:t xml:space="preserve">一是常态开展宣传教育。坚持将会前学纪学法纳入重要议题，督促、推动各级各部门“会前学纪学法”常态化、普及化，营造“依法行政、依纪履职”的良好氛围。坚持正面典型教育与反面警示教育相结合，加强典型案例剖析解读，筑牢各级党员干部廉政思想防线。每逢元旦、春节、清明、五一等重要节点，安排发送廉政短信5万余条，亮明纪律“底线”，做到早预防、早提醒。落实廉政谈话制度，与xx余个单位主要负责人开展谈心交心，及时掌握思想动态，提醒督促落实党风廉政建设责任。二是持续优化政务服务。全面清理政府部门行政许可、公共服务项目，深化行政审批“两集中、两到位”，市级保留的行政许可、公共服务和三级联审项目全部进驻市政务中心办理，全力推进并联审批和三级联审，极大方便了办事的企业和群众。探索建立实体政务大厅和网上政务大厅一体化运行管理机制，进一步优化政务服务。加强行政效能监督平台建设管理，整治“不作为、乱作为、慢作为”问题，按时办结率达xx%。全面落实各项招商引资优惠政策，积极服务项目建设，做到“企业投资、政府铺路，企业经营、政府服务，企业有难、政府帮助”。三是大力推进政务公开。以全国基层政务公开标准化规范化试点工作为契机，重点围绕征地补偿、拆迁安置、保障性住房、农村危房改造、扶贫救灾、市政服务、公共资源交易、义务教育等x个方面加强政务公开，依托电信、广电、移动公司建立综合信息服务平台，较好地发挥了政府信息对人民群众生产、生活和经济社会活动的服务作用。充分运用“县长信箱”、“县长热线”等网络问政平台，注重从群众来电来访、网络舆情、征询群众意见及社会评价反馈问题中梳理问题线索，切实保障人民群众的知情权、参与权、监督权。四是从严抓好资金监管。规范财政投资项目决策、审批、资金支付、验收审计程序，全年完成预算评审项目xx个，审减xx万元，保障政府投资建设项目资金规范高效使用。规范政府采购工作，做到项目有审批、资金有来源、采购有方案、支付有凭证，杜绝政府采购过程中的腐败行为。按照“盘活存量、用好增量”要求，收回财政存量资金xx万元予以重新安排使用。将政府性债务纳入“地方政府性债务管理系统”进行统一管理，有效杜绝随意举债行为。构建全面监督格局，对全市xx个单位开展各项监督检查，查出违规资金xx万元，追缴财政资金xx万元。五是严肃查处违纪案件。坚持无禁区、全覆盖、零容忍，重点查处脱贫攻坚、环境保护、“阳光村务”、贯彻落实“八项规定”精神等方面的案件，维护广大人民群众的合法权益。在全市严查基层“微腐败”，切实整治侵害群众利益的不正之风和腐败案件，保证惠民政策得以落实。督促引导xx名“问题”党员干部主动说清问题。全市共立案审查xx件xx人。坚持查处一起、通报一起，点名道姓公开通报曝光xx件xx人，以案明纪，警钟长鸣。</w:t>
      </w:r>
    </w:p>
    <w:p>
      <w:pPr>
        <w:ind w:left="0" w:right="0" w:firstLine="560"/>
        <w:spacing w:before="450" w:after="450" w:line="312" w:lineRule="auto"/>
      </w:pPr>
      <w:r>
        <w:rPr>
          <w:rFonts w:ascii="宋体" w:hAnsi="宋体" w:eastAsia="宋体" w:cs="宋体"/>
          <w:color w:val="000"/>
          <w:sz w:val="28"/>
          <w:szCs w:val="28"/>
        </w:rPr>
        <w:t xml:space="preserve">三、坚持监督制约，扎紧权力运行“铁笼子”。</w:t>
      </w:r>
    </w:p>
    <w:p>
      <w:pPr>
        <w:ind w:left="0" w:right="0" w:firstLine="560"/>
        <w:spacing w:before="450" w:after="450" w:line="312" w:lineRule="auto"/>
      </w:pPr>
      <w:r>
        <w:rPr>
          <w:rFonts w:ascii="宋体" w:hAnsi="宋体" w:eastAsia="宋体" w:cs="宋体"/>
          <w:color w:val="000"/>
          <w:sz w:val="28"/>
          <w:szCs w:val="28"/>
        </w:rPr>
        <w:t xml:space="preserve">一是严明政治规矩。严格按照法定权限和程序行使权力、履行职责，自觉接受人大、政协和社会舆论监督，办理人大代表建议xx件、政协委员提案xx件。在工作上坚决贯彻落实县委决定，政府重大决策主动向县委报告。坚持民主集中制原则，凡属政府常务会职责范围事项，均由集体讨论决定，特别是在审议讨论土地出让、规划调整、干部人事以及工程招投标等敏感问题时，严格按照规定办事，确保决议决定充分体现集体意志。二是完善决策程序。完善县政府常务会、专题会工作机制，坚持重大事项集体决策制度，对农业、工业、服务业、招商和教育等领域激励措施的制定，重大项目安排和大额资金使用、国有资产处置等重大问题，一律上县政府常务会研究决策，凡涉及到专业性、技术性的重大事项，一律聘请专业技术人员评估论证，并在决策前征求多方意见，确保政府决策的科学性与正确性。今年以来，县政府常务会研究重大事项xx件。同时，扎实推进政府重大决策和重点工作落实，确保政府研究的事项件件有落实、事事有回音。三是推进依法行政。制定出台《法治政建设工作方案》，重组党政法律顾问团，政府依法行政能力不断提升。坚持重大决策公众参与、专家论证、风险评估、合法性审查和集体讨论决定，对xx余件有关经济社会发展和人民群众切身利益的重大决策事项，都进行合法性、合理性、可行性和可控性评估，促进了重大决策科学化、民主化、法治化。严格实行行政执法人员持证上岗、资格管理和责任追究制度，大力推广“随机抽取检查对象，随机选派检查人员”“双随机”抽查机制，加强备案机制建设，建立健全“两法衔接”工作机制，全面规范行政执法行为。</w:t>
      </w:r>
    </w:p>
    <w:p>
      <w:pPr>
        <w:ind w:left="0" w:right="0" w:firstLine="560"/>
        <w:spacing w:before="450" w:after="450" w:line="312" w:lineRule="auto"/>
      </w:pPr>
      <w:r>
        <w:rPr>
          <w:rFonts w:ascii="宋体" w:hAnsi="宋体" w:eastAsia="宋体" w:cs="宋体"/>
          <w:color w:val="000"/>
          <w:sz w:val="28"/>
          <w:szCs w:val="28"/>
        </w:rPr>
        <w:t xml:space="preserve">四、坚持以上率下，树立清正廉洁“风向标”。</w:t>
      </w:r>
    </w:p>
    <w:p>
      <w:pPr>
        <w:ind w:left="0" w:right="0" w:firstLine="560"/>
        <w:spacing w:before="450" w:after="450" w:line="312" w:lineRule="auto"/>
      </w:pPr>
      <w:r>
        <w:rPr>
          <w:rFonts w:ascii="宋体" w:hAnsi="宋体" w:eastAsia="宋体" w:cs="宋体"/>
          <w:color w:val="000"/>
          <w:sz w:val="28"/>
          <w:szCs w:val="28"/>
        </w:rPr>
        <w:t xml:space="preserve">一是始终坚定政治立场。牢固树立“四个意识”，自觉把维护习近平总书记这个核心作为最重要的政治纪律和政治规矩，在思想上高度认同核心，在情感上衷心爱戴核心，在组织上坚决维护核心，在政治上坚决捍卫核心，在行动上始终紧跟核心。坚持把学习党的理论、路线、方针作为首要任务，带头参与“不忘初心、牢记使命”学习教育、“党员活动日”等活动，深入系统地学习了党的十九大精神，坚定不移地用习近平新时代中国特色社会主义思想武装头脑、指导实践、推动工作。二是带头改进工作作风。厉行勤俭节约，下乡调研检查工作轻车简从，严格按规定参加公务接待和公务活动，没有安排、没有参加超标准的公务接待和公务活动，主动制止发现的各种铺张浪费行为，“三公”经费支出持续下降。切实改进文风会风，能不开的会议坚决不开，能套开的会议不单独召开，严格控制会议数量和规模，把大部分精力用在抓发展、办实事上。积极参加脱贫攻坚蹲点督导，深入大沙、石窝、魏家、草坝等偏远乡镇，广泛听取基层和群众的意见建议，切实解决群众反映的热点、难点问题和关系群众切身利益的具体问题。三是严格遵守廉洁规定。把廉洁奉公作为从政底线，带头执行党纪条规，主动接受组织和群众监督，既守住大节，也守住小节，凡是要求别人做到的，自己首先做到，禁止不做的，自己坚决不做。工作中坚持原则，实事求是、公道正派，没有利用自己职权和职务谋取不正当利益，从不干涉建设工程招投标、经营性土地使用权挂牌出让等经济活动。同时，对家属和身边工作人员从严要求，并多次在全市大会上强调，凡打着县政府班子成员亲属、朋友、老乡、老领导或老同事等名义在xx揽工程、跑项目、要资金等行为，项目一律不能给、资金一律不能拨、方便一律不能行、绿色通道一律不能开，并及时报告、严肃查处，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2025-08-08T01:17:47+08:00</dcterms:created>
  <dcterms:modified xsi:type="dcterms:W3CDTF">2025-08-08T01:17:47+08:00</dcterms:modified>
</cp:coreProperties>
</file>

<file path=docProps/custom.xml><?xml version="1.0" encoding="utf-8"?>
<Properties xmlns="http://schemas.openxmlformats.org/officeDocument/2006/custom-properties" xmlns:vt="http://schemas.openxmlformats.org/officeDocument/2006/docPropsVTypes"/>
</file>