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党员干部考察材料写作要点把握</w:t>
      </w:r>
      <w:bookmarkEnd w:id="1"/>
    </w:p>
    <w:p>
      <w:pPr>
        <w:jc w:val="center"/>
        <w:spacing w:before="0" w:after="450"/>
      </w:pPr>
      <w:r>
        <w:rPr>
          <w:rFonts w:ascii="Arial" w:hAnsi="Arial" w:eastAsia="Arial" w:cs="Arial"/>
          <w:color w:val="999999"/>
          <w:sz w:val="20"/>
          <w:szCs w:val="20"/>
        </w:rPr>
        <w:t xml:space="preserve">来源：网络  作者：尘埃落定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党员干部考察材料写作要点把握考察材料是干部考察工作最终完成的重要一环，是选拔、任用干部，加强干部管理的重要依据。考察材料能否勾画出干部本人的真实面貌，体现出每个干部的性格特征，也就是文学创作中常说的“这一个”，是关系到能否选准、用好干部的大...</w:t>
      </w:r>
    </w:p>
    <w:p>
      <w:pPr>
        <w:ind w:left="0" w:right="0" w:firstLine="560"/>
        <w:spacing w:before="450" w:after="450" w:line="312" w:lineRule="auto"/>
      </w:pPr>
      <w:r>
        <w:rPr>
          <w:rFonts w:ascii="宋体" w:hAnsi="宋体" w:eastAsia="宋体" w:cs="宋体"/>
          <w:color w:val="000"/>
          <w:sz w:val="28"/>
          <w:szCs w:val="28"/>
        </w:rPr>
        <w:t xml:space="preserve">党员干部考察材料写作要点把握</w:t>
      </w:r>
    </w:p>
    <w:p>
      <w:pPr>
        <w:ind w:left="0" w:right="0" w:firstLine="560"/>
        <w:spacing w:before="450" w:after="450" w:line="312" w:lineRule="auto"/>
      </w:pPr>
      <w:r>
        <w:rPr>
          <w:rFonts w:ascii="宋体" w:hAnsi="宋体" w:eastAsia="宋体" w:cs="宋体"/>
          <w:color w:val="000"/>
          <w:sz w:val="28"/>
          <w:szCs w:val="28"/>
        </w:rPr>
        <w:t xml:space="preserve">考察材料是干部考察工作最终完成的重要一环，是选拔、任用干部，加强干部管理的重要依据。考察材料能否勾画出干部本人的真实面貌，体现出每个干部的性格特征，也就是文学创作中常说的“这一个”，是关系到能否选准、用好干部的大问题，应引起我们干部考察部门的高度重视。框架基本一致。一般是，第一段反映干部的思想政治素质、政治表现，第二段、第三段反映干部的组织领导能力、熟悉哪方面工作、工作实绩、事业心责任感等，最后一段是干部的“不足之处”。在最后一段之前还_惯于专设一段，东一句、西一句、拉拉杂杂地填补几句“为人正派，团结同志，有口头表达能力，对自己要求比较严格”等比较抽象的内容。语言基本一致。如要说某干部组织协调能力强，例子不是“能团结一班人，善于调动大家的工作积极性”，就是“能坚持民主集中制，注意听取各方面的意见，几大班子比较协调”。说某人作风深入，不是说其下“工厂”，就是到“农村”，要不就是“能深入基层调查研究，帮助解决实际问题”。反映干部的不足，也总是翻来覆去那么几句话：“批评人有时注意方式方法不够”、“有时急一些”、“有时处理问题过于谨慎、魄力小一点”等等。至于被考察者到底有哪些特点，到底在哪些方面与他人不一样，则看不出。有时考察任务急，要求快去快回，使考察工作蜻蜓点水，走过场。由于考察没深度，只好凭大体印象、既有“经验框框”凑资料，缺什么补什么，拼来拼去，交差的只能是一份内容“完整”的“大路货”。由于主、客观的原因，导致考察材料在写法上公式化、雷同化。主观上，一方面，每一时期组织系统都以会议、发文等方式对任免材料(包括考察材料)提出统一、规范的要求，按“规定”框框写，八九不离十，好通过。另一方面，有时考察人员有顾虑，对问题不敢写，或担心写多了难交代。客观上，一方面，各地都围绕中央部署而工作，也就是说，各地的中心工作都一致，考察材料大方面的素材也一致。另一方面，无论领导干部个人条件怎样，不管其在什么岗位、什么地方工作，对他们选拔、任用、管理的原则都是相同的，考察材料要围绕被考察者的“德才”情况而展开，要按照“四化”方针的要求来反映。因此，如果考察者工作不深入、不细致，在体现干部个性方面没有充分占有资料，写出的考察材料自然难与他人有别。写好考察材料，首先要把功夫下在提高考察质量上。要认真选好谈话对象。谈话对象的选定，除按《党政领导干部选拔任用工作暂行条例》规定的范围，选一些情况熟、作风正、认识水平高、表达能力强的同志，并尽可能给予一定的准备时间外，还应注意谈话对象的广泛性，以充分听取意见。考察前，应先对被考察者的现实表现、工作基础、各方面人际关系、群众来信来访情况、纪检审计部门的反映、新闻舆论正反两方面的报道等作些了解，拟定考察重点。考察时，可设专人，建立热线联系电话，接待各方来访，不能赶进度，图省事。对所反映的有关问题应作了解，搞不清楚的应请有关党委(组)核实，不能得过且过。对谈话对象应循循善诱，正确引导，使他们既放下包袱，又不感情用事；既谈工作情况，也谈被考察对象在对人、对事的态度和行为方式上所表现出的特点。在深入考察的基础上，要客观、公正、全面地评价被考察对象。评价干部应坚持两点论，注意区分表象实象、真象假象。有些表象，可能反映复杂、隐秘的情况。如通过深入、细致地了解被考察者是实事求是，还是虚报浮夸；在困难面前，是积极进取，还是怨天尤人；在不正之风面前，是大胆抵制，还是讲关系、看来头、曲意迎合；在选人用人上，是任人唯贤，还是任人唯亲等，可以从中进一步掌握干部的思想政治素质、工作作风。有些真象，可能被假象掩盖着。如有的干部看似头脑清醒，有思路，实际是上巧舌如簧，唱功足，做功差；有的干部看似有开拓进取精神，实际上是沽名钓誉，雷声大，雨点小；有的干部执行上级指示看似态度坚决，实际上阳奉阴违，上有政策，下有对策；有的干部看似群众基础好，实际上是“怕”字当头、多栽花、少摘刺，遇着问题绕着走。有些缺点，可能与优点是伴生的；有些不足，可能与客观情况相关联，等等。应透过扑朔迷离的表象、假象，联系被考察者的工作岗位、性格特点、成长过程等，去伪存真，去粗取精，由此及彼，由表及里。既不能凭一时一事下结论，也不能一好百好，一俊遮百丑；既不能用“高大全”的眼光寻找干部的不足，也不能对问题大事化小，小事化了。对一时看不透、看不准的事，不要急于下结论。可扩大谈话范围，进行专项调查，深入分析论证，认真听取不同层次、不同类别干部的综合评价，必要时也可听听其他地方、部门领导同志的意见，直至搞清哪是矛盾的主要方面，哪是多数人的意见，哪是干部的主流和本质。我们知道，领导干部是一个多层次、多类别的社会群体，他们在不同地区、不同岗位上，展现了多彩的聪明才智，创造了不同的业绩。他们丰富的社会实践和鲜明个性，为我们写出形神各异的考察材料奠定了坚实的基础。考察材料应根据考察情况，按照实事求是的原则，提炼出人物的德才表现和性格。同时找出最能体现这些特征的思想、行动、言论、轶事及数字，并运用有特色的语言，以性格反映德才，将性格融于德才表现之中。对能展现人物个性、性格的情况可以多着笔墨，对共性的内容，或不是很突出的情况，可以不写。“不足之处”应当写实，对难以概括的问题，应以事例说明。还应抛弃八股文的文风。只要考察材料能真实准确地反映被考察人的真实情况，就不必拘泥于某一固定格式，也不必拼凑字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2025-05-02T06:52:45+08:00</dcterms:created>
  <dcterms:modified xsi:type="dcterms:W3CDTF">2025-05-02T06:52:45+08:00</dcterms:modified>
</cp:coreProperties>
</file>

<file path=docProps/custom.xml><?xml version="1.0" encoding="utf-8"?>
<Properties xmlns="http://schemas.openxmlformats.org/officeDocument/2006/custom-properties" xmlns:vt="http://schemas.openxmlformats.org/officeDocument/2006/docPropsVTypes"/>
</file>