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乡党委落实全面从严治党主体责任存在问题的整改方案</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乡党委落实全面从严治党主体责任存在问题的整改方案自XX县落实党风廉政建设责任制领导小组办公室对我乡201X年度落实主体责任情况评议反馈后，乡党委高度重视，1月22日，及时召开了班子会议，传达检查情况和评议反馈意见，针对其中存在的问题，深入进...</w:t>
      </w:r>
    </w:p>
    <w:p>
      <w:pPr>
        <w:ind w:left="0" w:right="0" w:firstLine="560"/>
        <w:spacing w:before="450" w:after="450" w:line="312" w:lineRule="auto"/>
      </w:pPr>
      <w:r>
        <w:rPr>
          <w:rFonts w:ascii="宋体" w:hAnsi="宋体" w:eastAsia="宋体" w:cs="宋体"/>
          <w:color w:val="000"/>
          <w:sz w:val="28"/>
          <w:szCs w:val="28"/>
        </w:rPr>
        <w:t xml:space="preserve">乡党委落实全面从严治党主体责任存在问题的整改方案</w:t>
      </w:r>
    </w:p>
    <w:p>
      <w:pPr>
        <w:ind w:left="0" w:right="0" w:firstLine="560"/>
        <w:spacing w:before="450" w:after="450" w:line="312" w:lineRule="auto"/>
      </w:pPr>
      <w:r>
        <w:rPr>
          <w:rFonts w:ascii="宋体" w:hAnsi="宋体" w:eastAsia="宋体" w:cs="宋体"/>
          <w:color w:val="000"/>
          <w:sz w:val="28"/>
          <w:szCs w:val="28"/>
        </w:rPr>
        <w:t xml:space="preserve">自XX县落实党风廉政建设责任制领导小组办公室对我乡201X年度落实主体责任情况评议反馈后，乡党委高度重视，1月22日，及时召开了班子会议，传达检查情况和评议反馈意见，针对其中存在的问题，深入进行了根源剖析，专题研究整改方案和措施。现将问题整改方案制定如下：</w:t>
      </w:r>
    </w:p>
    <w:p>
      <w:pPr>
        <w:ind w:left="0" w:right="0" w:firstLine="560"/>
        <w:spacing w:before="450" w:after="450" w:line="312" w:lineRule="auto"/>
      </w:pPr>
      <w:r>
        <w:rPr>
          <w:rFonts w:ascii="宋体" w:hAnsi="宋体" w:eastAsia="宋体" w:cs="宋体"/>
          <w:color w:val="000"/>
          <w:sz w:val="28"/>
          <w:szCs w:val="28"/>
        </w:rPr>
        <w:t xml:space="preserve">一、落实主体责任不缺位</w:t>
      </w:r>
    </w:p>
    <w:p>
      <w:pPr>
        <w:ind w:left="0" w:right="0" w:firstLine="560"/>
        <w:spacing w:before="450" w:after="450" w:line="312" w:lineRule="auto"/>
      </w:pPr>
      <w:r>
        <w:rPr>
          <w:rFonts w:ascii="宋体" w:hAnsi="宋体" w:eastAsia="宋体" w:cs="宋体"/>
          <w:color w:val="000"/>
          <w:sz w:val="28"/>
          <w:szCs w:val="28"/>
        </w:rPr>
        <w:t xml:space="preserve">牢固树立党委履行党风廉政建设第一责任人的工作要求，坚持靠前指挥，以上率下，真正把党风廉政建设和反腐败工作纳入党委总体工作，把主体责任放在心上、抓在手上、扛在肩上。通过示范引领、集中交责、谈心谈话、落实责任双报告等，将责任链条延伸至下一级，做到工作管到哪里，党风廉政建设的职责就延伸到哪里，形成“一级抓一级、层层抓落实”的责任体系。每季度定期召开“一岗双责”汇报会和班子会议专题研究党风廉政工作，每半年召开一次党风廉政研讨会，谋划、指导和督办基层反腐败工作落实。坚持纪律上“从严”、执行上“较真”、效果上“戒示”，杜绝“老好人”思想，建立严格的刚性责任追究制度，对严重失职渎职，造成不良影响和严重后果的，依据《党章》、《党内纪律处分条例》等相关规定严肃进行处理，形成良好的执纪监督氛围。</w:t>
      </w:r>
    </w:p>
    <w:p>
      <w:pPr>
        <w:ind w:left="0" w:right="0" w:firstLine="560"/>
        <w:spacing w:before="450" w:after="450" w:line="312" w:lineRule="auto"/>
      </w:pPr>
      <w:r>
        <w:rPr>
          <w:rFonts w:ascii="宋体" w:hAnsi="宋体" w:eastAsia="宋体" w:cs="宋体"/>
          <w:color w:val="000"/>
          <w:sz w:val="28"/>
          <w:szCs w:val="28"/>
        </w:rPr>
        <w:t xml:space="preserve">二、履行“一岗双责”顾大局</w:t>
      </w:r>
    </w:p>
    <w:p>
      <w:pPr>
        <w:ind w:left="0" w:right="0" w:firstLine="560"/>
        <w:spacing w:before="450" w:after="450" w:line="312" w:lineRule="auto"/>
      </w:pPr>
      <w:r>
        <w:rPr>
          <w:rFonts w:ascii="宋体" w:hAnsi="宋体" w:eastAsia="宋体" w:cs="宋体"/>
          <w:color w:val="000"/>
          <w:sz w:val="28"/>
          <w:szCs w:val="28"/>
        </w:rPr>
        <w:t xml:space="preserve">全面落实“主体责任”，提升班子思想站位。通过党风廉政研讨会，组织班子成员进行廉政理论学习讨论，增强班子成员“一岗双责”的大局意识，了解党委工作及党风廉政建设主体责任，同时，班子成员作廉政承诺，讲廉政党课，并落实分管领域的廉政谈话制度，自觉把党风廉政建设纳入到分管领域中去，抓好“两个责任”的落实。认真排查廉政风险，完善制度规，研究制定防范党风廉政风险的具体措施。在日常工作中，按要求对分管业务范围的干部要加大提醒教育力度，严格落实提醒、廉政谈话，并记录好主体责任记事本。</w:t>
      </w:r>
    </w:p>
    <w:p>
      <w:pPr>
        <w:ind w:left="0" w:right="0" w:firstLine="560"/>
        <w:spacing w:before="450" w:after="450" w:line="312" w:lineRule="auto"/>
      </w:pPr>
      <w:r>
        <w:rPr>
          <w:rFonts w:ascii="宋体" w:hAnsi="宋体" w:eastAsia="宋体" w:cs="宋体"/>
          <w:color w:val="000"/>
          <w:sz w:val="28"/>
          <w:szCs w:val="28"/>
        </w:rPr>
        <w:t xml:space="preserve">三、运用“四种形态”常提醒</w:t>
      </w:r>
    </w:p>
    <w:p>
      <w:pPr>
        <w:ind w:left="0" w:right="0" w:firstLine="560"/>
        <w:spacing w:before="450" w:after="450" w:line="312" w:lineRule="auto"/>
      </w:pPr>
      <w:r>
        <w:rPr>
          <w:rFonts w:ascii="宋体" w:hAnsi="宋体" w:eastAsia="宋体" w:cs="宋体"/>
          <w:color w:val="000"/>
          <w:sz w:val="28"/>
          <w:szCs w:val="28"/>
        </w:rPr>
        <w:t xml:space="preserve">准确运用监督执纪“四种形态”，切实把纪律挺在法律前面，以压实责任、约谈提醒、抓早抓小为突破口，对苗头性问题常敲“警钟”，着力解决党员干部身上的苗头性和倾向性问题，让群众身边的“四风”和腐败问题扼杀在萌芽状态，避免小错铸成大错、小案酿成大案。紧盯群众反映强烈的突出问题和重点行业领域，以农村集体“三资”、村干部违规插手村级工程项目等领域作为重点监督内容，瞄准吃拿卡要、大操大办酒席等发生在群众身边的“四风”和腐败问题加大纪律审查力度，对违法乱纪现象和行为发现一起坚决查处一起，决不姑息手软，坚持纪法分开、纪在法前原则，提升震慑效应，把纪律严起来，把正气树起来。</w:t>
      </w:r>
    </w:p>
    <w:p>
      <w:pPr>
        <w:ind w:left="0" w:right="0" w:firstLine="560"/>
        <w:spacing w:before="450" w:after="450" w:line="312" w:lineRule="auto"/>
      </w:pPr>
      <w:r>
        <w:rPr>
          <w:rFonts w:ascii="宋体" w:hAnsi="宋体" w:eastAsia="宋体" w:cs="宋体"/>
          <w:color w:val="000"/>
          <w:sz w:val="28"/>
          <w:szCs w:val="28"/>
        </w:rPr>
        <w:t xml:space="preserve">四、村财乡管强制度严把关</w:t>
      </w:r>
    </w:p>
    <w:p>
      <w:pPr>
        <w:ind w:left="0" w:right="0" w:firstLine="560"/>
        <w:spacing w:before="450" w:after="450" w:line="312" w:lineRule="auto"/>
      </w:pPr>
      <w:r>
        <w:rPr>
          <w:rFonts w:ascii="宋体" w:hAnsi="宋体" w:eastAsia="宋体" w:cs="宋体"/>
          <w:color w:val="000"/>
          <w:sz w:val="28"/>
          <w:szCs w:val="28"/>
        </w:rPr>
        <w:t xml:space="preserve">健全村财乡管的规章制度，进一步规范财务工作流程，严格支出审批制度加强收入管理，分管领导和农经员要严格把关，落实责任，财务事项发生时，经乡分管领导审核同意后方可支出，村集体的各项收入全部使用专用收款收据及时足额存入村级专户，开支时再从专户提取。加大乡、村两级干部廉政课堂培训，重申相关的财经规定、廉政制度，让干部懂法明纪、遵纪守法。对村级“三资”管理、“三务”公开规范化建设，严格落实“四个零入账”、“五个不报账”制度，堵塞管理漏洞，严格控制非生产性开支。重点对村干部违规领取责任补贴、违规插手村级工程项目等领域的督查，集中开展村干部不插手本村工程项目建设的阳光承诺和自查自纠专项整治，规范项目招投标程序，坚决打击村级项目工程建设中的违纪违规行为，腐败问题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2025-06-16T13:56:14+08:00</dcterms:created>
  <dcterms:modified xsi:type="dcterms:W3CDTF">2025-06-16T13:56:14+08:00</dcterms:modified>
</cp:coreProperties>
</file>

<file path=docProps/custom.xml><?xml version="1.0" encoding="utf-8"?>
<Properties xmlns="http://schemas.openxmlformats.org/officeDocument/2006/custom-properties" xmlns:vt="http://schemas.openxmlformats.org/officeDocument/2006/docPropsVTypes"/>
</file>