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民法典集中学习宣传工作方案（优秀范文五篇）</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民法典集中学习宣传工作方案民法典集中学习宣传工作方案x月x日，经xx省委依法治省委员会守法普法协调小组研究，xx省委宣传部、省委组织部、省委全面依法治省委员会办公室、省人大常委会办公厅、省教育厅、省司法厅联合印发了《xx省开展集中...</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第一篇：民法典集中学习宣传工作方案</w:t>
      </w:r>
    </w:p>
    <w:p>
      <w:pPr>
        <w:ind w:left="0" w:right="0" w:firstLine="560"/>
        <w:spacing w:before="450" w:after="450" w:line="312" w:lineRule="auto"/>
      </w:pPr>
      <w:r>
        <w:rPr>
          <w:rFonts w:ascii="宋体" w:hAnsi="宋体" w:eastAsia="宋体" w:cs="宋体"/>
          <w:color w:val="000"/>
          <w:sz w:val="28"/>
          <w:szCs w:val="28"/>
        </w:rPr>
        <w:t xml:space="preserve">民法典集中学习宣传工作方案</w:t>
      </w:r>
    </w:p>
    <w:p>
      <w:pPr>
        <w:ind w:left="0" w:right="0" w:firstLine="560"/>
        <w:spacing w:before="450" w:after="450" w:line="312" w:lineRule="auto"/>
      </w:pPr>
      <w:r>
        <w:rPr>
          <w:rFonts w:ascii="宋体" w:hAnsi="宋体" w:eastAsia="宋体" w:cs="宋体"/>
          <w:color w:val="000"/>
          <w:sz w:val="28"/>
          <w:szCs w:val="28"/>
        </w:rPr>
        <w:t xml:space="preserve">x月x日，经xx省委依法治省委员会守法普法协调小组研究，xx省委宣传部、省委组织部、省委全面依法治省委员会办公室、省人大常委会办公厅、省教育厅、省司法厅联合印发了《xx省开展集中学习宣传工作方案》的通知，决定在全省范围内广泛开展民法典普法工作。</w:t>
      </w:r>
    </w:p>
    <w:p>
      <w:pPr>
        <w:ind w:left="0" w:right="0" w:firstLine="560"/>
        <w:spacing w:before="450" w:after="450" w:line="312" w:lineRule="auto"/>
      </w:pPr>
      <w:r>
        <w:rPr>
          <w:rFonts w:ascii="宋体" w:hAnsi="宋体" w:eastAsia="宋体" w:cs="宋体"/>
          <w:color w:val="000"/>
          <w:sz w:val="28"/>
          <w:szCs w:val="28"/>
        </w:rPr>
        <w:t xml:space="preserve">方案要求全省各级各部门要按照“谁执法谁普法”普法责任制的要求，把民法典宣传作为当前和“十四五”时期全民普法的重点任务，大力开展各具特色、形式多样的普法宣传活动，引导群众认识到民法典既是保护自身权益的法典，也是全体社会成员都必须遵循的规范，养成自觉守法的意识。同时，把民法典纳入国民教育体系，加强对青少年法治教育。</w:t>
      </w:r>
    </w:p>
    <w:p>
      <w:pPr>
        <w:ind w:left="0" w:right="0" w:firstLine="560"/>
        <w:spacing w:before="450" w:after="450" w:line="312" w:lineRule="auto"/>
      </w:pPr>
      <w:r>
        <w:rPr>
          <w:rFonts w:ascii="宋体" w:hAnsi="宋体" w:eastAsia="宋体" w:cs="宋体"/>
          <w:color w:val="000"/>
          <w:sz w:val="28"/>
          <w:szCs w:val="28"/>
        </w:rPr>
        <w:t xml:space="preserve">组织开展社会面民法典学习宣传“六个一”活动</w:t>
      </w:r>
    </w:p>
    <w:p>
      <w:pPr>
        <w:ind w:left="0" w:right="0" w:firstLine="560"/>
        <w:spacing w:before="450" w:after="450" w:line="312" w:lineRule="auto"/>
      </w:pPr>
      <w:r>
        <w:rPr>
          <w:rFonts w:ascii="宋体" w:hAnsi="宋体" w:eastAsia="宋体" w:cs="宋体"/>
          <w:color w:val="000"/>
          <w:sz w:val="28"/>
          <w:szCs w:val="28"/>
        </w:rPr>
        <w:t xml:space="preserve">一是组织召开一次学习宣传和实施民法典的新闻发布会。邀请人大、法院、检察院、司法行政部门领导和律师面向全社会发布省xx届人大常委会第xx次会议审议通过的《xx省人大常委会关于深入学习宣传和实施的决定》相关内容，并就决定中的内容向社会进行了解读。</w:t>
      </w:r>
    </w:p>
    <w:p>
      <w:pPr>
        <w:ind w:left="0" w:right="0" w:firstLine="560"/>
        <w:spacing w:before="450" w:after="450" w:line="312" w:lineRule="auto"/>
      </w:pPr>
      <w:r>
        <w:rPr>
          <w:rFonts w:ascii="宋体" w:hAnsi="宋体" w:eastAsia="宋体" w:cs="宋体"/>
          <w:color w:val="000"/>
          <w:sz w:val="28"/>
          <w:szCs w:val="28"/>
        </w:rPr>
        <w:t xml:space="preserve">二是组织召开一次学习宣传民法典座谈会。在7月份组织召开一次民法典座谈会，邀请人大代表、法官、检察官、律师代表和高校法学专家共同学习习近平总书记在中央政治局第二十次集体学习时发表的重要讲话精神和“全国两会”关于学习宣传民法典的有关精神，并就如何贯彻落实x月x日，xx在主持召开x届省委第xxx次常委会议上，强调的要切实抓好民法典的学习宣传贯彻要求和《xx省人大常委会关于深入学习宣传和实施的决定》进行讨论。</w:t>
      </w:r>
    </w:p>
    <w:p>
      <w:pPr>
        <w:ind w:left="0" w:right="0" w:firstLine="560"/>
        <w:spacing w:before="450" w:after="450" w:line="312" w:lineRule="auto"/>
      </w:pPr>
      <w:r>
        <w:rPr>
          <w:rFonts w:ascii="宋体" w:hAnsi="宋体" w:eastAsia="宋体" w:cs="宋体"/>
          <w:color w:val="000"/>
          <w:sz w:val="28"/>
          <w:szCs w:val="28"/>
        </w:rPr>
        <w:t xml:space="preserve">三是组织开展一系列民法典访谈活动。从8月至明年1月在省广播电视台、xx网重点频道、重要时段组织开展一系列民法典访谈节目，邀请有关部门领导和专家就民法典颁布实施的重大意义和民法典与人民群众生产生活的关系等进行访谈，在线与观众进行讨论互动。</w:t>
      </w:r>
    </w:p>
    <w:p>
      <w:pPr>
        <w:ind w:left="0" w:right="0" w:firstLine="560"/>
        <w:spacing w:before="450" w:after="450" w:line="312" w:lineRule="auto"/>
      </w:pPr>
      <w:r>
        <w:rPr>
          <w:rFonts w:ascii="宋体" w:hAnsi="宋体" w:eastAsia="宋体" w:cs="宋体"/>
          <w:color w:val="000"/>
          <w:sz w:val="28"/>
          <w:szCs w:val="28"/>
        </w:rPr>
        <w:t xml:space="preserve">四是组织开展一系列民法典线上学习宣传活动。组织全省各级各部门从今年7月至明年1月，在“学习强国”学习的平台、“中国普法”“xx普法”微信公众号上参加中宣部、司法部举办的民法典知识答题活动，动员号召社会公众参与答题，并积极组织广大干部群众踊跃参与第十四届全国普法动漫、微视频征集展播活动，制作推出民法典系列宣传动漫和短视频。在xx网开设民法典网上展览馆，组织广大群众在网上观看民法典展览，了解民法典的出台过程和重大意义。</w:t>
      </w:r>
    </w:p>
    <w:p>
      <w:pPr>
        <w:ind w:left="0" w:right="0" w:firstLine="560"/>
        <w:spacing w:before="450" w:after="450" w:line="312" w:lineRule="auto"/>
      </w:pPr>
      <w:r>
        <w:rPr>
          <w:rFonts w:ascii="宋体" w:hAnsi="宋体" w:eastAsia="宋体" w:cs="宋体"/>
          <w:color w:val="000"/>
          <w:sz w:val="28"/>
          <w:szCs w:val="28"/>
        </w:rPr>
        <w:t xml:space="preserve">五是组建一支省级民法典普法宣讲团。在11月底前组建一支由省内知名法学专家、法官、检察官、律师为主体的省级民法典普法宣讲团，围绕民法典的地位作用和基本内容、民法典颁布实施的重大意义和重点内容，录播民法典知识讲座，利用现代传播技术，覆盖到全省基层单位、村居(社区)，扩大宣传效果。</w:t>
      </w:r>
    </w:p>
    <w:p>
      <w:pPr>
        <w:ind w:left="0" w:right="0" w:firstLine="560"/>
        <w:spacing w:before="450" w:after="450" w:line="312" w:lineRule="auto"/>
      </w:pPr>
      <w:r>
        <w:rPr>
          <w:rFonts w:ascii="宋体" w:hAnsi="宋体" w:eastAsia="宋体" w:cs="宋体"/>
          <w:color w:val="000"/>
          <w:sz w:val="28"/>
          <w:szCs w:val="28"/>
        </w:rPr>
        <w:t xml:space="preserve">六是组织印制推广一批民法典宣传资料。根据中央编印出版民法典宣传资料的情况，组织全省各级各部门征订采购一批《中华人民共和国民法典知识百问》《民法典案例读本》等宣传图书，免费向国家工作人员及社会群众进行发放。各级普法主管部门要负责印制一批《民法典与生活同行》系列宣传挂图，发放至各级党政机关和公共场所，以知识问答加图解的形式，向群众宣传民法典基本理念和知识。</w:t>
      </w:r>
    </w:p>
    <w:p>
      <w:pPr>
        <w:ind w:left="0" w:right="0" w:firstLine="560"/>
        <w:spacing w:before="450" w:after="450" w:line="312" w:lineRule="auto"/>
      </w:pPr>
      <w:r>
        <w:rPr>
          <w:rFonts w:ascii="宋体" w:hAnsi="宋体" w:eastAsia="宋体" w:cs="宋体"/>
          <w:color w:val="000"/>
          <w:sz w:val="28"/>
          <w:szCs w:val="28"/>
        </w:rPr>
        <w:t xml:space="preserve">针对“五类”对象分类开展民法典学习宣传活动</w:t>
      </w:r>
    </w:p>
    <w:p>
      <w:pPr>
        <w:ind w:left="0" w:right="0" w:firstLine="560"/>
        <w:spacing w:before="450" w:after="450" w:line="312" w:lineRule="auto"/>
      </w:pPr>
      <w:r>
        <w:rPr>
          <w:rFonts w:ascii="宋体" w:hAnsi="宋体" w:eastAsia="宋体" w:cs="宋体"/>
          <w:color w:val="000"/>
          <w:sz w:val="28"/>
          <w:szCs w:val="28"/>
        </w:rPr>
        <w:t xml:space="preserve">一是针对领导干部和国家工作人员开展系列民法典学习教育活动。全省各级党委(党组)要组织召开一次党委(党组)理论中心组专题学习，重点学习习近平总书记关于民法典编纂的重要指示精神，特别是在中央政治局第二十次集体学习时的重要讲话精神和《xx省人大常委会关于深入学习宣传和实施的决定》。全省各级国家机关要发挥民法典学习领头雁作用，落实领导干部学法用法制度，推动领导干部做学习、遵守、维护民法典的表率。各级党校(行政学院)、干部学院和其他各类干部教育培训机构要把民法典作为主体班次的重点内容。省普法办在xx省国家工作人员网络在线学法平台上线民法典学习宣传板块，为全省各级国家工作人员学习民法典提供便利。</w:t>
      </w:r>
    </w:p>
    <w:p>
      <w:pPr>
        <w:ind w:left="0" w:right="0" w:firstLine="560"/>
        <w:spacing w:before="450" w:after="450" w:line="312" w:lineRule="auto"/>
      </w:pPr>
      <w:r>
        <w:rPr>
          <w:rFonts w:ascii="宋体" w:hAnsi="宋体" w:eastAsia="宋体" w:cs="宋体"/>
          <w:color w:val="000"/>
          <w:sz w:val="28"/>
          <w:szCs w:val="28"/>
        </w:rPr>
        <w:t xml:space="preserve">二是针对全省青少年学生开展系列民法典学习宣传活动。根据青少年学生特点，开展有针对性的民法典宣传教育活动。全省各级各类学校积极组织开展民法典征文比赛、知识竞赛、演讲比赛等活动。全省已建成青少年法治宣传教育基地的地区，要以青少年喜闻乐见的形式调整优化基地展板，展示民法典精神和内容，广泛组织当地青少年学生在活动期间进行参观。</w:t>
      </w:r>
    </w:p>
    <w:p>
      <w:pPr>
        <w:ind w:left="0" w:right="0" w:firstLine="560"/>
        <w:spacing w:before="450" w:after="450" w:line="312" w:lineRule="auto"/>
      </w:pPr>
      <w:r>
        <w:rPr>
          <w:rFonts w:ascii="宋体" w:hAnsi="宋体" w:eastAsia="宋体" w:cs="宋体"/>
          <w:color w:val="000"/>
          <w:sz w:val="28"/>
          <w:szCs w:val="28"/>
        </w:rPr>
        <w:t xml:space="preserve">三是针对少数民族开展系列民法典学习宣传活动。全省各级各部门要充分利用“五用”工作法(即用民族干部宣讲法治、用民族语言传播法治、用民族文字诠释法治、用民族节庆展示法治、用民族文化体现法治)，深入少数民族聚居地区开展发放民法典学习双语材料、民法典双语宣讲等各种形式的民法典学习宣传活动。</w:t>
      </w:r>
    </w:p>
    <w:p>
      <w:pPr>
        <w:ind w:left="0" w:right="0" w:firstLine="560"/>
        <w:spacing w:before="450" w:after="450" w:line="312" w:lineRule="auto"/>
      </w:pPr>
      <w:r>
        <w:rPr>
          <w:rFonts w:ascii="宋体" w:hAnsi="宋体" w:eastAsia="宋体" w:cs="宋体"/>
          <w:color w:val="000"/>
          <w:sz w:val="28"/>
          <w:szCs w:val="28"/>
        </w:rPr>
        <w:t xml:space="preserve">四是针对市场主体和新经济新业态从业人员开展专题民法典普法宣传活动。组织省属各大企事业单位开展民法典专题宣讲，开展各类形式的法律进中小企业、外商企业、行业协会等“两新”组织活动，使民法典的要求和精神贯穿到我省经济发展和生产生活各个环节。</w:t>
      </w:r>
    </w:p>
    <w:p>
      <w:pPr>
        <w:ind w:left="0" w:right="0" w:firstLine="560"/>
        <w:spacing w:before="450" w:after="450" w:line="312" w:lineRule="auto"/>
      </w:pPr>
      <w:r>
        <w:rPr>
          <w:rFonts w:ascii="宋体" w:hAnsi="宋体" w:eastAsia="宋体" w:cs="宋体"/>
          <w:color w:val="000"/>
          <w:sz w:val="28"/>
          <w:szCs w:val="28"/>
        </w:rPr>
        <w:t xml:space="preserve">五是针对广大人民群众分类开展各类民法典系列学习宣传活动。针对广大人民群众不同群体，分类开展宣传，基本实现民法典普法宣传对各类人群的全覆盖。通过典型案例剖析、以案释法等方式，把热点案(事)例的执法、司法过程变成对全民开展的普法公开课，推动民法典进入千家万户。</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为深入学习贯彻总书记重要讲话精神，切实做好民法典学习宣传贯彻工作，现就开展民法典学习宣传工作制定此方案。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民法典学习宣传的重要讲话精神为指导，自觉把思想和行动统一到讲话精神上来，深刻把握民法典总则编和各分编的核心要义和重点问题，阐释好民事活动平等、自愿、公平、诚信等基本原则，以及坚持主体平等、保护财产权利、便利交易流转、维护人格尊严、促进家庭和谐、追究侵权责任等基本要求，阐释好民法典一系列新规定新概念新精神。引导广大人民群众认识到民法典既是保护自身权益的法典，也是全体社会成员都必须遵循的规范，努力养成办事依法、遇事找法、解决问题用法、化解矛盾靠法的法治思维和习惯，为深入推进依法治市、打造“法治赤壁”金招牌，全面开创新时代现代化强市建设新局面作出积极贡献。</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(一)广泛学习宣传民法典以人民为中心的核心理念。</w:t>
      </w:r>
    </w:p>
    <w:p>
      <w:pPr>
        <w:ind w:left="0" w:right="0" w:firstLine="560"/>
        <w:spacing w:before="450" w:after="450" w:line="312" w:lineRule="auto"/>
      </w:pPr>
      <w:r>
        <w:rPr>
          <w:rFonts w:ascii="宋体" w:hAnsi="宋体" w:eastAsia="宋体" w:cs="宋体"/>
          <w:color w:val="000"/>
          <w:sz w:val="28"/>
          <w:szCs w:val="28"/>
        </w:rPr>
        <w:t xml:space="preserve">(二)广泛学习宣传民法典坚持和完善社会主义基本经济制度、保障社会主义市场经济健康发展的基本观念。</w:t>
      </w:r>
    </w:p>
    <w:p>
      <w:pPr>
        <w:ind w:left="0" w:right="0" w:firstLine="560"/>
        <w:spacing w:before="450" w:after="450" w:line="312" w:lineRule="auto"/>
      </w:pPr>
      <w:r>
        <w:rPr>
          <w:rFonts w:ascii="宋体" w:hAnsi="宋体" w:eastAsia="宋体" w:cs="宋体"/>
          <w:color w:val="000"/>
          <w:sz w:val="28"/>
          <w:szCs w:val="28"/>
        </w:rPr>
        <w:t xml:space="preserve">(三)广泛学习宣传民法典推进国家治理体系和治理能力现代化的重要举措。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(四)广泛学习宣传民法典推动社会共建共治共享、促进社会和谐有序的精神追求。</w:t>
      </w:r>
    </w:p>
    <w:p>
      <w:pPr>
        <w:ind w:left="0" w:right="0" w:firstLine="560"/>
        <w:spacing w:before="450" w:after="450" w:line="312" w:lineRule="auto"/>
      </w:pPr>
      <w:r>
        <w:rPr>
          <w:rFonts w:ascii="宋体" w:hAnsi="宋体" w:eastAsia="宋体" w:cs="宋体"/>
          <w:color w:val="000"/>
          <w:sz w:val="28"/>
          <w:szCs w:val="28"/>
        </w:rPr>
        <w:t xml:space="preserve">(五)广泛学习宣传民法典弘扬社会主义核心价值观、保障社会主义先进文化的价值取向。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(一)推动民法典学习宣传进机关</w:t>
      </w:r>
    </w:p>
    <w:p>
      <w:pPr>
        <w:ind w:left="0" w:right="0" w:firstLine="560"/>
        <w:spacing w:before="450" w:after="450" w:line="312" w:lineRule="auto"/>
      </w:pPr>
      <w:r>
        <w:rPr>
          <w:rFonts w:ascii="宋体" w:hAnsi="宋体" w:eastAsia="宋体" w:cs="宋体"/>
          <w:color w:val="000"/>
          <w:sz w:val="28"/>
          <w:szCs w:val="28"/>
        </w:rPr>
        <w:t xml:space="preserve">1、抓好领导干部这个“关键少数”。发挥领导干部的示范带动作用，把民法典列入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2、抓好国家机关工作人员这个“关键群体”。民法典实施水平和效果，是衡量各级党政机关履行为人民服务宗旨的重要尺度。国家机关履行职责、行使职权必须清楚自身行为和活动的范围和界限。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3、举办民法典学习报告会。6月底举办市四大家领导民法典学习报告会和市委中心组(扩大)民法典法制讲座，邀请专家学者对民法典进行权威、系统、全面解读，提高领导干部运用民法典维护人民权益、化解矛盾纠纷、促进社会和谐稳定能力和水平。7月份举办一期村级及以上人民调解员民法典培训班。</w:t>
      </w:r>
    </w:p>
    <w:p>
      <w:pPr>
        <w:ind w:left="0" w:right="0" w:firstLine="560"/>
        <w:spacing w:before="450" w:after="450" w:line="312" w:lineRule="auto"/>
      </w:pPr>
      <w:r>
        <w:rPr>
          <w:rFonts w:ascii="宋体" w:hAnsi="宋体" w:eastAsia="宋体" w:cs="宋体"/>
          <w:color w:val="000"/>
          <w:sz w:val="28"/>
          <w:szCs w:val="28"/>
        </w:rPr>
        <w:t xml:space="preserve">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5、将民法典相关内容纳入市委党校干部培训必修课程。</w:t>
      </w:r>
    </w:p>
    <w:p>
      <w:pPr>
        <w:ind w:left="0" w:right="0" w:firstLine="560"/>
        <w:spacing w:before="450" w:after="450" w:line="312" w:lineRule="auto"/>
      </w:pPr>
      <w:r>
        <w:rPr>
          <w:rFonts w:ascii="宋体" w:hAnsi="宋体" w:eastAsia="宋体" w:cs="宋体"/>
          <w:color w:val="000"/>
          <w:sz w:val="28"/>
          <w:szCs w:val="28"/>
        </w:rPr>
        <w:t xml:space="preserve">(二)推动民法典学习宣传进学校</w:t>
      </w:r>
    </w:p>
    <w:p>
      <w:pPr>
        <w:ind w:left="0" w:right="0" w:firstLine="560"/>
        <w:spacing w:before="450" w:after="450" w:line="312" w:lineRule="auto"/>
      </w:pPr>
      <w:r>
        <w:rPr>
          <w:rFonts w:ascii="宋体" w:hAnsi="宋体" w:eastAsia="宋体" w:cs="宋体"/>
          <w:color w:val="000"/>
          <w:sz w:val="28"/>
          <w:szCs w:val="28"/>
        </w:rPr>
        <w:t xml:space="preserve">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3、充分发挥法治副校长、法治辅导员职能，加强民法典的学习宣传，市教育局录制民法典宣传视频课或者微信直播课作为九月份中小学生开学第一课。</w:t>
      </w:r>
    </w:p>
    <w:p>
      <w:pPr>
        <w:ind w:left="0" w:right="0" w:firstLine="560"/>
        <w:spacing w:before="450" w:after="450" w:line="312" w:lineRule="auto"/>
      </w:pPr>
      <w:r>
        <w:rPr>
          <w:rFonts w:ascii="宋体" w:hAnsi="宋体" w:eastAsia="宋体" w:cs="宋体"/>
          <w:color w:val="000"/>
          <w:sz w:val="28"/>
          <w:szCs w:val="28"/>
        </w:rPr>
        <w:t xml:space="preserve">(三)推动民法典学习宣传进乡村、进社区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1、市普法办编写民法典知识问答、案例读本、图说民法典等宣传资料，在社区、村(居)委会服务窗口、农家书屋、法律图书角、公共法律服务室等公共场所摆放民法典文本和宣传资料，供群众免费取阅学习。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(四)推动民法典学习宣传进万家</w:t>
      </w:r>
    </w:p>
    <w:p>
      <w:pPr>
        <w:ind w:left="0" w:right="0" w:firstLine="560"/>
        <w:spacing w:before="450" w:after="450" w:line="312" w:lineRule="auto"/>
      </w:pPr>
      <w:r>
        <w:rPr>
          <w:rFonts w:ascii="宋体" w:hAnsi="宋体" w:eastAsia="宋体" w:cs="宋体"/>
          <w:color w:val="000"/>
          <w:sz w:val="28"/>
          <w:szCs w:val="28"/>
        </w:rPr>
        <w:t xml:space="preserve">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2、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3、落实媒体公益普法责任，充分运用“报、网、端、微、屏”等平台全方位、多声部开展宣传，广播、电视、报纸、期刊、网站等新闻媒体要开设民法典学习专题专栏，打造多层次、立体化的学习教育网络。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4、在电台《法治热线》栏目直播一期播出聚焦民法典专题节目，通过对具体案例的释法析理，向社会公众讲解民法典对比原相关法律的亮点，充分认识颁布实施民法典的重大意义，依法更好保障人民合法权益。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5、“法治赤壁”微信公众号开设民法典宣传专题。各单位要利用电子显示屏、板报、墙报、橱窗、标语等宣传民法典相关知识，使民法典抬头看得见、用时找得到。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6、将民法典学习宣传融入“法治文化阵地”建设，着力打造一批具有赤壁特色的“民法长廊”“民法广场”“民法公园”等。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(二)回应群众关切。</w:t>
      </w:r>
    </w:p>
    <w:p>
      <w:pPr>
        <w:ind w:left="0" w:right="0" w:firstLine="560"/>
        <w:spacing w:before="450" w:after="450" w:line="312" w:lineRule="auto"/>
      </w:pPr>
      <w:r>
        <w:rPr>
          <w:rFonts w:ascii="宋体" w:hAnsi="宋体" w:eastAsia="宋体" w:cs="宋体"/>
          <w:color w:val="000"/>
          <w:sz w:val="28"/>
          <w:szCs w:val="28"/>
        </w:rPr>
        <w:t xml:space="preserve">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(三)落实普法责任。</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w:t>
      </w:r>
    </w:p>
    <w:p>
      <w:pPr>
        <w:ind w:left="0" w:right="0" w:firstLine="560"/>
        <w:spacing w:before="450" w:after="450" w:line="312" w:lineRule="auto"/>
      </w:pPr>
      <w:r>
        <w:rPr>
          <w:rFonts w:ascii="宋体" w:hAnsi="宋体" w:eastAsia="宋体" w:cs="宋体"/>
          <w:color w:val="000"/>
          <w:sz w:val="28"/>
          <w:szCs w:val="28"/>
        </w:rPr>
        <w:t xml:space="preserve">(四)增强宣传实效。</w:t>
      </w:r>
    </w:p>
    <w:p>
      <w:pPr>
        <w:ind w:left="0" w:right="0" w:firstLine="560"/>
        <w:spacing w:before="450" w:after="450" w:line="312" w:lineRule="auto"/>
      </w:pPr>
      <w:r>
        <w:rPr>
          <w:rFonts w:ascii="宋体" w:hAnsi="宋体" w:eastAsia="宋体" w:cs="宋体"/>
          <w:color w:val="000"/>
          <w:sz w:val="28"/>
          <w:szCs w:val="28"/>
        </w:rPr>
        <w:t xml:space="preserve">坚持正确导向，准确宣传解读民法典，把传统方式与现代化手段相结合，通过群众喜闻乐见的形式，运用鲜活生动的语言加大宣传力度，强化群众的认同感、获得感。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第三篇：民法典学习宣传实施工作方案</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的颁布实施，标志着中国特色社会主义法律体系建设、国家治理体系和治理能力现代化迈出了历史性、划时代的一大步。为深入学习贯彻xxxxx在中央政治局第二十次集体学习上的重要讲话精神，切实加强全省学习宣传实施民法典工作，现制定如下工作方案。</w:t>
      </w:r>
    </w:p>
    <w:p>
      <w:pPr>
        <w:ind w:left="0" w:right="0" w:firstLine="560"/>
        <w:spacing w:before="450" w:after="450" w:line="312" w:lineRule="auto"/>
      </w:pPr>
      <w:r>
        <w:rPr>
          <w:rFonts w:ascii="宋体" w:hAnsi="宋体" w:eastAsia="宋体" w:cs="宋体"/>
          <w:color w:val="000"/>
          <w:sz w:val="28"/>
          <w:szCs w:val="28"/>
        </w:rPr>
        <w:t xml:space="preserve">一、有针对性开展民法典学习教育活动</w:t>
      </w:r>
    </w:p>
    <w:p>
      <w:pPr>
        <w:ind w:left="0" w:right="0" w:firstLine="560"/>
        <w:spacing w:before="450" w:after="450" w:line="312" w:lineRule="auto"/>
      </w:pPr>
      <w:r>
        <w:rPr>
          <w:rFonts w:ascii="宋体" w:hAnsi="宋体" w:eastAsia="宋体" w:cs="宋体"/>
          <w:color w:val="000"/>
          <w:sz w:val="28"/>
          <w:szCs w:val="28"/>
        </w:rPr>
        <w:t xml:space="preserve">1.坚持抓好领导干部学习教育。将民法典纳入领导干部日常学习重点内容，通过党委（党组）理论中心组集体学习、专题讲座、报告会、支部学习等多种形式，专题学习民法典和xxxxx在中央政治局第xx次集体学习上的重要讲话精神，树立法治思维，全面提升全省法治化治理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2.突出抓好国家工作人员学习教育。全省各级党校（行政学院）把民法典纳入教学课程，列为干部教育培训重点内容。在全省国家工作人员学法用法考试内容中增设“民法典”学习专题，民法典正式实施后及时组织国家工作人员旁听典型案例庭审活动，进一步增强国家工作人员的民事权利保护意识。</w:t>
      </w:r>
    </w:p>
    <w:p>
      <w:pPr>
        <w:ind w:left="0" w:right="0" w:firstLine="560"/>
        <w:spacing w:before="450" w:after="450" w:line="312" w:lineRule="auto"/>
      </w:pPr>
      <w:r>
        <w:rPr>
          <w:rFonts w:ascii="宋体" w:hAnsi="宋体" w:eastAsia="宋体" w:cs="宋体"/>
          <w:color w:val="000"/>
          <w:sz w:val="28"/>
          <w:szCs w:val="28"/>
        </w:rPr>
        <w:t xml:space="preserve">牵头单位：省委组织部、省高级人民法院、省司法厅</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3.重点抓好法治队伍学习教育。全省各级审判机关、检察机关要迅速组织开展民事审判人员、检察人员专题学习培训，准确把握立法精神，深刻理解条文要义，做到融会贯通、学以致用，提升民事审判和法律监督水平。要将民法典作为立法工作者、政法干警、行政执法人员和律师、基层法律服务工作者教育培训的必训内容，通过开展各类专题培训，精准把握民法典最新规定和原则精神，提升实践运用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4.始终抓好青少年学习教育。指导各类学校开展民法典宣传教育活动，加强青少年民法典教育。在中小学法治教育课堂上突出民法典的学习，在高校通过组织举办模拟法庭，组织法学专业学生参与法律宣传、法律援助等法治实践活动，培养青少年法治意识和法治信仰。通过“百名法学家百场报告会”等活动，在相关高校举办民法典系列专题讲座、报告会，向全体师生深入宣传民法典的重要意义、核心要义和重点问题，阐释解读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二、深入推进民法典宣传工作</w:t>
      </w:r>
    </w:p>
    <w:p>
      <w:pPr>
        <w:ind w:left="0" w:right="0" w:firstLine="560"/>
        <w:spacing w:before="450" w:after="450" w:line="312" w:lineRule="auto"/>
      </w:pPr>
      <w:r>
        <w:rPr>
          <w:rFonts w:ascii="宋体" w:hAnsi="宋体" w:eastAsia="宋体" w:cs="宋体"/>
          <w:color w:val="000"/>
          <w:sz w:val="28"/>
          <w:szCs w:val="28"/>
        </w:rPr>
        <w:t xml:space="preserve">5.深入推进民法典学习宣传与法治建设规划的有机融合。将民法典学习宣传作为全省当前和“十四五”时期普法依法治理规划的重点任务和重要内容，纳入未来五年法治湖北建设规划和法治社会建设实施纲要，持续抓好民法典普法宣传工作。将民法典的学习宣传与大力弘扬社会主义核心价值观有机融合，阐释好民法典关于民事活动平等、自愿、公平、诚信等基本原则，形成良好法治氛围，引导群众养成自觉守法的意识，形成遇事找法的习惯，培养解决问题靠法的能力。</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6.深入推进民法典社会公益宣传。各级普法宣讲团要深入基层举办系列民法典专题公益普法讲座，同时将民法典学习宣传作为百名法学家百场报告会、青年普法志愿者法治文化基层行活动的核心内容，广泛开展群众性法治文化宣传教育，推动民法典进企业、进农村、进机关、进校园、进社区、进军营，在全省掀起民法典学习宣传热潮。</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7.深入推进民法典线上线下同步宣传。组织省内新闻媒体结合各自特点利用专题专栏，制作播出专题节目，通过多种形式大力宣传阐释民法典的重要意义和原则精神，及时宣传报道全省学习贯彻实施民法典的生动实践和亮点成效。组织省内各新闻网站及客户端开设学习宣传专栏，利用微信微博、移动客户端等社交平台，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三、切实抓好民法典贯彻实施</w:t>
      </w:r>
    </w:p>
    <w:p>
      <w:pPr>
        <w:ind w:left="0" w:right="0" w:firstLine="560"/>
        <w:spacing w:before="450" w:after="450" w:line="312" w:lineRule="auto"/>
      </w:pPr>
      <w:r>
        <w:rPr>
          <w:rFonts w:ascii="宋体" w:hAnsi="宋体" w:eastAsia="宋体" w:cs="宋体"/>
          <w:color w:val="000"/>
          <w:sz w:val="28"/>
          <w:szCs w:val="28"/>
        </w:rPr>
        <w:t xml:space="preserve">8.推动民法典配套法规规章制度建设。组织开展对地方性法规、政府规章和其他规范性文件的全面清理，发现与民法典规定和原则精神不一致的，该修改的修改、该废止的废止。结合工作实际，及时推进地方配套法规、政府规章制定工作。加强备案审查工作，依法纠正与民法典规定和原则不一致的问题，切实维护法制统一。</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9.坚持严格规范公正文明执法。全面梳理研判民法典实施产生的影响，及时对执法依据、执法职权范围等方面规定进行修改调整。严格规范行政许可、行政处罚、行政强制、行政征收、行政收费、行政检查、行政裁决等活动，以严格执法保障民商事活动规范有序开展。</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10.加强民事审判工作。加强对涉及财产权保护、人格权保护、知识产权保护、生态环境保护等重点领域的民事审判和监督指导工作，及时总结发布典型案例，指导各级审判机关准确适用民法典有关规定。加强调查研究，及时发现审判实践中遇到的新情况、新问题，精准把握法律法规适用标准，有效保护各类民事权利。</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11.加大民事诉讼监督力度。加大对民事诉讼和执行活动监督力度，畅通司法救济渠道，保护公民、法人和其他组织合法权益。准确把握刑事案件与民事纠纷界限，加大法律监督力度，坚决防止和纠正以刑事案件名义插手民事纠纷、经济纠纷的情况。</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12.建立健全民事纠纷解决机制。加强律师事务所和律师队伍建设，积极推进律师调解工作，不断完善法律援助、司法救助等工作，帮助群众实现和维护自身合法权益。充分发挥综治中心融网格服务管理平台、矛盾纠纷排查调处平台、公共法律服务平台、应急指挥处置平台为一体的实战化平台作用，完善调解、仲裁、行政裁决、行政复议、诉讼等有机衔接、相互协调、高效便捷的多元纠纷解决机制，健全矛盾排查预警机制和四级联排机制，促进社会和谐，全方位推进民法典实施。</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13.加强民法典相关法律制度研究。举办民法典专题理论研讨活动，组织法学专家学者结合我省执法司法工作实际，做好民法典研究阐释工作，形成一批有分量的理论研究成果，为全省有效实施民法典提供理论支撑。</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四、坚决维护民法典法治权威</w:t>
      </w:r>
    </w:p>
    <w:p>
      <w:pPr>
        <w:ind w:left="0" w:right="0" w:firstLine="560"/>
        <w:spacing w:before="450" w:after="450" w:line="312" w:lineRule="auto"/>
      </w:pPr>
      <w:r>
        <w:rPr>
          <w:rFonts w:ascii="宋体" w:hAnsi="宋体" w:eastAsia="宋体" w:cs="宋体"/>
          <w:color w:val="000"/>
          <w:sz w:val="28"/>
          <w:szCs w:val="28"/>
        </w:rPr>
        <w:t xml:space="preserve">14.严格依法履职尽责。各地各部门要严格遵守民法典，明确自身行为和活动的范围和界限，不得违背法律法规随意作出减损公民、法人和其他组织合法权益或增加其义务的规定。有关行政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15.发挥领导干部带头作用。各级领导干部要带头尊崇民法典、敬畏民法典，自觉做学习、遵守、维护民法典的表率，将推动民法典实施作为践行为人民服务宗旨的重要体现，提高运用民法典维护群众权益、化解矛盾纠纷、促进社会和谐稳定的能力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16.加强人大法律监督。各级人大及其常委会要加强对民法典实施的检查和监督，通过听取审议专项报告、开展执法检查、备案审查等多种方式，监督各级政府依法行政，司法机关公正司法，确保民法典在我省全面有效施行。</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责任单位：各级人民政府、省直相关单位</w:t>
      </w:r>
    </w:p>
    <w:p>
      <w:pPr>
        <w:ind w:left="0" w:right="0" w:firstLine="560"/>
        <w:spacing w:before="450" w:after="450" w:line="312" w:lineRule="auto"/>
      </w:pPr>
      <w:r>
        <w:rPr>
          <w:rFonts w:ascii="宋体" w:hAnsi="宋体" w:eastAsia="宋体" w:cs="宋体"/>
          <w:color w:val="000"/>
          <w:sz w:val="28"/>
          <w:szCs w:val="28"/>
        </w:rPr>
        <w:t xml:space="preserve">五、加强民法典学习教育的组织领导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部门要深刻学习领会xxxxx在中央政治局第二十次集体学习上的重要讲话精神，把学习宣传实施民法典作为大力推进全省法治建设的重大契机，进一步增强“四个意识”、坚定“四个自信”、坚决做到“两个维护”，不断增强学习宣传实施民法典的自觉性坚定性，扎实做好学习宣传实施各项工作。党政主要负责人要切实履行推进法治建设第一责任人职责，压紧压实工作责任，抓实抓细抓到位，确保各项任务落实落地。</w:t>
      </w:r>
    </w:p>
    <w:p>
      <w:pPr>
        <w:ind w:left="0" w:right="0" w:firstLine="560"/>
        <w:spacing w:before="450" w:after="450" w:line="312" w:lineRule="auto"/>
      </w:pPr>
      <w:r>
        <w:rPr>
          <w:rFonts w:ascii="宋体" w:hAnsi="宋体" w:eastAsia="宋体" w:cs="宋体"/>
          <w:color w:val="000"/>
          <w:sz w:val="28"/>
          <w:szCs w:val="28"/>
        </w:rPr>
        <w:t xml:space="preserve">18.明确工作重点。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加强民法典重大意义的宣传教育，引导广大人民群众深刻认识到民法典既是保护自身权益的法典，也是全体社会成员必须遵循的规范。</w:t>
      </w:r>
    </w:p>
    <w:p>
      <w:pPr>
        <w:ind w:left="0" w:right="0" w:firstLine="560"/>
        <w:spacing w:before="450" w:after="450" w:line="312" w:lineRule="auto"/>
      </w:pPr>
      <w:r>
        <w:rPr>
          <w:rFonts w:ascii="宋体" w:hAnsi="宋体" w:eastAsia="宋体" w:cs="宋体"/>
          <w:color w:val="000"/>
          <w:sz w:val="28"/>
          <w:szCs w:val="28"/>
        </w:rPr>
        <w:t xml:space="preserve">19.分步有序推进。各地各部门要结合各自实际，制定配套工作安排，拿出有力工作措施，扎实有序推进各项任务，确保取得实效。各级党委（党组）理论中心组集体学习，原则上要在x月底前完成。相关业务培训和实施准备工作要在xx月底前完成，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省委全面依法治省委员会办公室要牵头抓好统筹，把民法典学习宣传实施情况纳入法治绩效考核内容，对各地各部门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第五篇：民法典宣传标语</w:t>
      </w:r>
    </w:p>
    <w:p>
      <w:pPr>
        <w:ind w:left="0" w:right="0" w:firstLine="560"/>
        <w:spacing w:before="450" w:after="450" w:line="312" w:lineRule="auto"/>
      </w:pPr>
      <w:r>
        <w:rPr>
          <w:rFonts w:ascii="宋体" w:hAnsi="宋体" w:eastAsia="宋体" w:cs="宋体"/>
          <w:color w:val="000"/>
          <w:sz w:val="28"/>
          <w:szCs w:val="28"/>
        </w:rPr>
        <w:t xml:space="preserve">民法典宣传标语大全</w:t>
      </w:r>
    </w:p>
    <w:p>
      <w:pPr>
        <w:ind w:left="0" w:right="0" w:firstLine="560"/>
        <w:spacing w:before="450" w:after="450" w:line="312" w:lineRule="auto"/>
      </w:pPr>
      <w:r>
        <w:rPr>
          <w:rFonts w:ascii="宋体" w:hAnsi="宋体" w:eastAsia="宋体" w:cs="宋体"/>
          <w:color w:val="000"/>
          <w:sz w:val="28"/>
          <w:szCs w:val="28"/>
        </w:rPr>
        <w:t xml:space="preserve">标语是指：文字简练、意义鲜明的宣传、鼓动口号。标语是用简短文字写出的有宣传鼓动作用的口号。下面是东星资源网为大家带来的民法典宣传标语,希望能帮助到大家</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