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XX县发展和改革局营商环境整改方案</w:t>
      </w:r>
      <w:bookmarkEnd w:id="1"/>
    </w:p>
    <w:p>
      <w:pPr>
        <w:jc w:val="center"/>
        <w:spacing w:before="0" w:after="450"/>
      </w:pPr>
      <w:r>
        <w:rPr>
          <w:rFonts w:ascii="Arial" w:hAnsi="Arial" w:eastAsia="Arial" w:cs="Arial"/>
          <w:color w:val="999999"/>
          <w:sz w:val="20"/>
          <w:szCs w:val="20"/>
        </w:rPr>
        <w:t xml:space="preserve">来源：网络  作者：夜幕降临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XX县发展和改革局营商环境整改方案根据《XX州人民政府办公室关于做好2024年度全省营商环境第三方评估指出问题整改工作的通知》和XX县政务服务局的《工作提醒》，我局及时组织人员进行对照检查，对涉及《2024年度省营商环境第三方评估指出问题整...</w:t>
      </w:r>
    </w:p>
    <w:p>
      <w:pPr>
        <w:ind w:left="0" w:right="0" w:firstLine="560"/>
        <w:spacing w:before="450" w:after="450" w:line="312" w:lineRule="auto"/>
      </w:pPr>
      <w:r>
        <w:rPr>
          <w:rFonts w:ascii="宋体" w:hAnsi="宋体" w:eastAsia="宋体" w:cs="宋体"/>
          <w:color w:val="000"/>
          <w:sz w:val="28"/>
          <w:szCs w:val="28"/>
        </w:rPr>
        <w:t xml:space="preserve">XX县发展和改革局营商环境整改方案</w:t>
      </w:r>
    </w:p>
    <w:p>
      <w:pPr>
        <w:ind w:left="0" w:right="0" w:firstLine="560"/>
        <w:spacing w:before="450" w:after="450" w:line="312" w:lineRule="auto"/>
      </w:pPr>
      <w:r>
        <w:rPr>
          <w:rFonts w:ascii="宋体" w:hAnsi="宋体" w:eastAsia="宋体" w:cs="宋体"/>
          <w:color w:val="000"/>
          <w:sz w:val="28"/>
          <w:szCs w:val="28"/>
        </w:rPr>
        <w:t xml:space="preserve">根据《XX州人民政府办公室关于做好2025年度全省营商环境第三方评估指出问题整改工作的通知》和XX县政务服务局的《工作提醒》，我局及时组织人员进行对照检查，对涉及《2025年度省营商环境第三方评估指出问题整改任务分解表》中的11项“规范中介落实”提出如下整改方案：</w:t>
      </w:r>
    </w:p>
    <w:p>
      <w:pPr>
        <w:ind w:left="0" w:right="0" w:firstLine="560"/>
        <w:spacing w:before="450" w:after="450" w:line="312" w:lineRule="auto"/>
      </w:pPr>
      <w:r>
        <w:rPr>
          <w:rFonts w:ascii="宋体" w:hAnsi="宋体" w:eastAsia="宋体" w:cs="宋体"/>
          <w:color w:val="000"/>
          <w:sz w:val="28"/>
          <w:szCs w:val="28"/>
        </w:rPr>
        <w:t xml:space="preserve">一、全面清理中介服务事项。全面清理行政审批涉及的中介服务事项。清理设置依据，除法律、行政法规、国务院决定、地方性法规、部门规章和省政府规章按照行政许可法有关行政许可条件要求规定的中介服务事项外，审批部门一律不得自行设定中介服务事项，一律不得以任何形式要求申请人委托中介服务机构开展服务和提供相关中介服务材料。依照规定应由审批部门委托相关机构为其审批提供的技术性服务，纳入行政审批程序，采用政府购买服务的方式，通过竞争机制选择服务机构，服务费用由审批部门支付并纳入部门预算，一律不得增加或变相增加申请人的义务。</w:t>
      </w:r>
    </w:p>
    <w:p>
      <w:pPr>
        <w:ind w:left="0" w:right="0" w:firstLine="560"/>
        <w:spacing w:before="450" w:after="450" w:line="312" w:lineRule="auto"/>
      </w:pPr>
      <w:r>
        <w:rPr>
          <w:rFonts w:ascii="宋体" w:hAnsi="宋体" w:eastAsia="宋体" w:cs="宋体"/>
          <w:color w:val="000"/>
          <w:sz w:val="28"/>
          <w:szCs w:val="28"/>
        </w:rPr>
        <w:t xml:space="preserve">二、实行中介服务清单管理。对清理规范后保留为行政审批受理条件的中介服务事项，实行清单管理，明确项目名称、设置依据、服务时限，其中实行政府定价或作为行政事业性收费管理的项目，同时明确收费依据和收费标准。凡未纳入清单的中介服务事项，一律不得再作为行政审批的受理条件。全面公开中介服务事项清单，接受社会监督。</w:t>
      </w:r>
    </w:p>
    <w:p>
      <w:pPr>
        <w:ind w:left="0" w:right="0" w:firstLine="560"/>
        <w:spacing w:before="450" w:after="450" w:line="312" w:lineRule="auto"/>
      </w:pPr>
      <w:r>
        <w:rPr>
          <w:rFonts w:ascii="宋体" w:hAnsi="宋体" w:eastAsia="宋体" w:cs="宋体"/>
          <w:color w:val="000"/>
          <w:sz w:val="28"/>
          <w:szCs w:val="28"/>
        </w:rPr>
        <w:t xml:space="preserve">三、破除中介服务垄断。放宽中介服务机构准入条件，除法律、行政法规和国务院决定明确规定的资质资格许可外，其他各类中介服务机构资质资格审批一律取消；各部门设定的区域性、行业性或部门间中介服务机构执业限制一律取消；进一步放开中介服务市场，各部门现有的中介服务机构限额管理规定一律取消。</w:t>
      </w:r>
    </w:p>
    <w:p>
      <w:pPr>
        <w:ind w:left="0" w:right="0" w:firstLine="560"/>
        <w:spacing w:before="450" w:after="450" w:line="312" w:lineRule="auto"/>
      </w:pPr>
      <w:r>
        <w:rPr>
          <w:rFonts w:ascii="宋体" w:hAnsi="宋体" w:eastAsia="宋体" w:cs="宋体"/>
          <w:color w:val="000"/>
          <w:sz w:val="28"/>
          <w:szCs w:val="28"/>
        </w:rPr>
        <w:t xml:space="preserve">四、规范中介服务收费。深入推进中介服务收费改革，最大限度地缩小政府定价范围。对于市场发育成熟、价格形成机制健全、竞争充分规范的中介服务事项，一律通过市场调节价格；对于垄断性较强，短期内无法形成充分竞争的中介服务事项，实行政府定价管理。事业单位提供中介服务的事项，纳入行政事业性收费管理。加强中介服务收费监管，建立举报和反馈机制，严查违规收费行为。</w:t>
      </w:r>
    </w:p>
    <w:p>
      <w:pPr>
        <w:ind w:left="0" w:right="0" w:firstLine="560"/>
        <w:spacing w:before="450" w:after="450" w:line="312" w:lineRule="auto"/>
      </w:pPr>
      <w:r>
        <w:rPr>
          <w:rFonts w:ascii="宋体" w:hAnsi="宋体" w:eastAsia="宋体" w:cs="宋体"/>
          <w:color w:val="000"/>
          <w:sz w:val="28"/>
          <w:szCs w:val="28"/>
        </w:rPr>
        <w:t xml:space="preserve">五、加强中介服务监管。各行业主管部门制定完善中介服务的规则和标准，指导监督本行业中介服务机构建立服务承诺、限时办结、执业公示、一次性告知、执业记录等制度，细化服务项目、优化服务流程、提高服务质量。规范中介服务机构及从业人员执业行为。建立惩戒和淘汰机制，严厉查处出具虚假证明或报告、谋取不正当利益、扰乱市场秩序等违法违规行为。完善中介服务机构信用体系和考核评价机制，相关信用状况和考评结果定期向社会公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2025-07-08T00:42:08+08:00</dcterms:created>
  <dcterms:modified xsi:type="dcterms:W3CDTF">2025-07-08T00:42:08+08:00</dcterms:modified>
</cp:coreProperties>
</file>

<file path=docProps/custom.xml><?xml version="1.0" encoding="utf-8"?>
<Properties xmlns="http://schemas.openxmlformats.org/officeDocument/2006/custom-properties" xmlns:vt="http://schemas.openxmlformats.org/officeDocument/2006/docPropsVTypes"/>
</file>