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能力素质提升专题培训班开班动员会议上的讲话同志们：今天，我们举办全市领导干部能力素质提升专题培训班，主要目的就是帮助大家进一步开阔眼界、思路和胸襟，为提升能力素质输送“营养”。参加这次培训的同志都是全市优秀年轻干部，是进一步推...</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