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某县税务局党建特色亮点工作材料</w:t>
      </w:r>
      <w:bookmarkEnd w:id="1"/>
    </w:p>
    <w:p>
      <w:pPr>
        <w:jc w:val="center"/>
        <w:spacing w:before="0" w:after="450"/>
      </w:pPr>
      <w:r>
        <w:rPr>
          <w:rFonts w:ascii="Arial" w:hAnsi="Arial" w:eastAsia="Arial" w:cs="Arial"/>
          <w:color w:val="999999"/>
          <w:sz w:val="20"/>
          <w:szCs w:val="20"/>
        </w:rPr>
        <w:t xml:space="preserve">来源：网络  作者：轻吟低唱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某县税务局党建特色亮点工作材料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w:t>
      </w:r>
    </w:p>
    <w:p>
      <w:pPr>
        <w:ind w:left="0" w:right="0" w:firstLine="560"/>
        <w:spacing w:before="450" w:after="450" w:line="312" w:lineRule="auto"/>
      </w:pPr>
      <w:r>
        <w:rPr>
          <w:rFonts w:ascii="宋体" w:hAnsi="宋体" w:eastAsia="宋体" w:cs="宋体"/>
          <w:color w:val="000"/>
          <w:sz w:val="28"/>
          <w:szCs w:val="28"/>
        </w:rPr>
        <w:t xml:space="preserve">某县税务局党建特色亮点工作材料</w:t>
      </w:r>
    </w:p>
    <w:p>
      <w:pPr>
        <w:ind w:left="0" w:right="0" w:firstLine="560"/>
        <w:spacing w:before="450" w:after="450" w:line="312" w:lineRule="auto"/>
      </w:pPr>
      <w:r>
        <w:rPr>
          <w:rFonts w:ascii="宋体" w:hAnsi="宋体" w:eastAsia="宋体" w:cs="宋体"/>
          <w:color w:val="000"/>
          <w:sz w:val="28"/>
          <w:szCs w:val="28"/>
        </w:rPr>
        <w:t xml:space="preserve">创新是人类活力的源泉，是时代精神的核心，是党建工作永续发展的不竭动力。近年来，惠民县地税局坚持理念创新，方法创新，努力扩大党建工作的触角和领域，确立了“以组织收入为中心，以创新突破为抓手，以税收管理为重点，以基层党支部为堡垒，以党员干部为骨干，以群众满意、队伍和谐为标准，以科学发展为导向”的惠民地税党建工作思路。</w:t>
      </w:r>
    </w:p>
    <w:p>
      <w:pPr>
        <w:ind w:left="0" w:right="0" w:firstLine="560"/>
        <w:spacing w:before="450" w:after="450" w:line="312" w:lineRule="auto"/>
      </w:pPr>
      <w:r>
        <w:rPr>
          <w:rFonts w:ascii="宋体" w:hAnsi="宋体" w:eastAsia="宋体" w:cs="宋体"/>
          <w:color w:val="000"/>
          <w:sz w:val="28"/>
          <w:szCs w:val="28"/>
        </w:rPr>
        <w:t xml:space="preserve">一、通过率先开展iso9001标准化建设抓党建，促发展</w:t>
      </w:r>
    </w:p>
    <w:p>
      <w:pPr>
        <w:ind w:left="0" w:right="0" w:firstLine="560"/>
        <w:spacing w:before="450" w:after="450" w:line="312" w:lineRule="auto"/>
      </w:pPr>
      <w:r>
        <w:rPr>
          <w:rFonts w:ascii="宋体" w:hAnsi="宋体" w:eastAsia="宋体" w:cs="宋体"/>
          <w:color w:val="000"/>
          <w:sz w:val="28"/>
          <w:szCs w:val="28"/>
        </w:rPr>
        <w:t xml:space="preserve">以党的**和十八届三中全会精神引领党建工作，充分发挥党组织的首创精神，以“创新突破、示范带动”为抓手，以打造党建精品为目标，把加强党建工作作为规范管理的着力点和落脚点，不断提升党建工作的生命力。**年在全市地税系统率先开展iso9001标准化建设活动，建立了以税源专业化管理、纳税服务、行政管理、风险防控机制建设和党建工作为主要内容的标准化管理体系，切实通过抓党建形成了管理规范、责任明确、运转有序的良好机制，树立了廉洁、勤政、务实、高效的地税形象。**年，在保持iso9001质量管理体系高效运行和持续改进的基础上，我局又进一步开展了纳税服务中心服务标准化示范单位创建工作。形成了以服务质量标准为核心，以业务规范、工作纪律、绩效考核、监督检查、党风廉政建设为主要内容的标准体系，有效促进了各项工作的协调规范和服务管理水平的显著提升。**年12月，我局纳税服务中心被省质监局和省发改委联合评为“省级服务标准化示范单位”，这也是全省地税系统首个县级纳税服务中心被评为省级标准化示范单位。12月20日，我局标准化建设的经验做法被省局网站《**地税情况-基层建设专刊》**年第59期采用。</w:t>
      </w:r>
    </w:p>
    <w:p>
      <w:pPr>
        <w:ind w:left="0" w:right="0" w:firstLine="560"/>
        <w:spacing w:before="450" w:after="450" w:line="312" w:lineRule="auto"/>
      </w:pPr>
      <w:r>
        <w:rPr>
          <w:rFonts w:ascii="宋体" w:hAnsi="宋体" w:eastAsia="宋体" w:cs="宋体"/>
          <w:color w:val="000"/>
          <w:sz w:val="28"/>
          <w:szCs w:val="28"/>
        </w:rPr>
        <w:t xml:space="preserve">二、通过创建省级廉政文化进机关示范点抓党建、促发展</w:t>
      </w:r>
    </w:p>
    <w:p>
      <w:pPr>
        <w:ind w:left="0" w:right="0" w:firstLine="560"/>
        <w:spacing w:before="450" w:after="450" w:line="312" w:lineRule="auto"/>
      </w:pPr>
      <w:r>
        <w:rPr>
          <w:rFonts w:ascii="宋体" w:hAnsi="宋体" w:eastAsia="宋体" w:cs="宋体"/>
          <w:color w:val="000"/>
          <w:sz w:val="28"/>
          <w:szCs w:val="28"/>
        </w:rPr>
        <w:t xml:space="preserve">围绕党的**和十八届三中全会精神，紧扣省局、市局党组和县委、县政府的重要决策部署，大力弘扬“不屈不挠、艰苦奋斗、顾全大局、无私奉献</w:t>
      </w:r>
    </w:p>
    <w:p>
      <w:pPr>
        <w:ind w:left="0" w:right="0" w:firstLine="560"/>
        <w:spacing w:before="450" w:after="450" w:line="312" w:lineRule="auto"/>
      </w:pPr>
      <w:r>
        <w:rPr>
          <w:rFonts w:ascii="宋体" w:hAnsi="宋体" w:eastAsia="宋体" w:cs="宋体"/>
          <w:color w:val="000"/>
          <w:sz w:val="28"/>
          <w:szCs w:val="28"/>
        </w:rPr>
        <w:t xml:space="preserve">”的“老渤海精神”，积极争创省级廉政文化进机关示范点，以廉政文化引领党建工作，认真落实党建工作责任制，成立党总支，坚持民主集中制和“三会一课”等制度，围绕党性教育和廉政教育，积极开展党的各项活动，精心打造党建工作亮点，推动党建工作全面展开。一是结合我局实际，在办公楼四楼建成综合“教育基地”。重点打造廉政文化展室、党建工作展室、工作成果展室、图书阅览室、廉政书画室和廉政教育室等六个展室，集中展现了我局干部职工在廉政教育、组织生活、税收管理、纳税服务、社会活动等方面的靓丽风采。二是充分发挥信息技术支撑作用，倾力打造网上廉政教育基地。按照“五馆、四厅、三区、两库”的建设要求，从本单位特色内容、先进人物、心灵话语、地税文化、社会活动、领导关怀等方面，将廉政文化的渗透力、影响力、感染力、震撼力融入其中，以图片、文字、动画、音频、视频等形式全方位、立体式、多角度表现出来，把抽象的廉政理论形象化、呆板的廉政学习生动化。三是在各科门口室悬挂“去向告知牌”，明确标识科室负责人的照片、姓名、职务、去向和联系电话，让来我局办事人员认识门、找到人、办成事。**年我局先后被评为县级党风廉政建设“十百千示范带动工程”示范点、“市级廉政文化进机关示范点”和“省级廉政文化进机关示范点”。省级廉政文化创建活动，实现了党建工作在廉政教育、廉政文化、内控机制、监督制约、税收管理和纳税服务等方面的有效融合，确保了党员队伍的纯洁性和稳定性，提升了党建工作发展力。</w:t>
      </w:r>
    </w:p>
    <w:p>
      <w:pPr>
        <w:ind w:left="0" w:right="0" w:firstLine="560"/>
        <w:spacing w:before="450" w:after="450" w:line="312" w:lineRule="auto"/>
      </w:pPr>
      <w:r>
        <w:rPr>
          <w:rFonts w:ascii="宋体" w:hAnsi="宋体" w:eastAsia="宋体" w:cs="宋体"/>
          <w:color w:val="000"/>
          <w:sz w:val="28"/>
          <w:szCs w:val="28"/>
        </w:rPr>
        <w:t xml:space="preserve">三、通过创建“地税党建品牌”抓党建、促发展</w:t>
      </w:r>
    </w:p>
    <w:p>
      <w:pPr>
        <w:ind w:left="0" w:right="0" w:firstLine="560"/>
        <w:spacing w:before="450" w:after="450" w:line="312" w:lineRule="auto"/>
      </w:pPr>
      <w:r>
        <w:rPr>
          <w:rFonts w:ascii="宋体" w:hAnsi="宋体" w:eastAsia="宋体" w:cs="宋体"/>
          <w:color w:val="000"/>
          <w:sz w:val="28"/>
          <w:szCs w:val="28"/>
        </w:rPr>
        <w:t xml:space="preserve">以加强党建工作制度化和规范化建设为重点，围绕税收中心工作，突出实践特色，积极创建“地税党建品牌”。按照“跨越发展、地税先行”的标准，积极打造“科学聚财、奉献社会”这一独具惠民地税特色的党建品牌；整个标志采用中国红、金黄色的“交叉圆”和汉字“税”组合而成，寓意惠民地税努力做好以依法组织收入为中心的各项工作；向下延伸的金黄色半圆，代表着地税部门服务经济建设、服务社会发展、服务纳税人永无止境；半圆内”hmds”为“惠民地税”的第一个字母缩写；全圆下方的“12366”服务热线，寓意惠民地税“沟通无限、服务无限”。通过品牌创建，进一步贯彻执行国家税务总局“36字”要求，认真落实各项服务制度，扎实开展“便民办税春风行动”，确保纳税人缴纳“明白税、便利税、满意税、诚信税”，不断提升党建工作执行力。</w:t>
      </w:r>
    </w:p>
    <w:p>
      <w:pPr>
        <w:ind w:left="0" w:right="0" w:firstLine="560"/>
        <w:spacing w:before="450" w:after="450" w:line="312" w:lineRule="auto"/>
      </w:pPr>
      <w:r>
        <w:rPr>
          <w:rFonts w:ascii="宋体" w:hAnsi="宋体" w:eastAsia="宋体" w:cs="宋体"/>
          <w:color w:val="000"/>
          <w:sz w:val="28"/>
          <w:szCs w:val="28"/>
        </w:rPr>
        <w:t xml:space="preserve">四、通过研究制定《百要百不准》抓党建、促发展</w:t>
      </w:r>
    </w:p>
    <w:p>
      <w:pPr>
        <w:ind w:left="0" w:right="0" w:firstLine="560"/>
        <w:spacing w:before="450" w:after="450" w:line="312" w:lineRule="auto"/>
      </w:pPr>
      <w:r>
        <w:rPr>
          <w:rFonts w:ascii="宋体" w:hAnsi="宋体" w:eastAsia="宋体" w:cs="宋体"/>
          <w:color w:val="000"/>
          <w:sz w:val="28"/>
          <w:szCs w:val="28"/>
        </w:rPr>
        <w:t xml:space="preserve">坚持把作风建设摆在系统党建工作的重要位置，全面贯彻落实中央“八项规定”，坚决破除“四风”。制定了以“为民、务实、清廉”为主题，以转变工作作风、强化廉洁意识、严肃工作纪律为主要内容的《百要百不准》规定，即一百条必须遵循的要求和一百条不准发生的行为。《百要百不准》以国家大政方针、党的**精神、中央“八项规定”、公务员法、税收征管法律法规、党员领导干部廉洁从政若干准则等为重要依据，将省局、市局和县委、县政府的工作要求与惠民地税工作实际紧密结合起来，用制度实现对全体干部职工思想行为的有效约束，切实把党的政治纪律、组织纪律、经济工作纪律、群众工作纪律和廉政纪律的各项规定转化为自己的行为规范。**年12月6日，省局纪检组专程来我局对“百要百不准”的内容进行了实地调研，并给予充分肯定。12月9日，省局网站《纪检监察专刊》（**年第43期）刊载了我局的经验做法。**年1-2月份，全市地税系统开展“学法纪、转作风、提素质、防风险”集中学习教育活动，我局的《百要百不准》被列为活动的重要学习内容。</w:t>
      </w:r>
    </w:p>
    <w:p>
      <w:pPr>
        <w:ind w:left="0" w:right="0" w:firstLine="560"/>
        <w:spacing w:before="450" w:after="450" w:line="312" w:lineRule="auto"/>
      </w:pPr>
      <w:r>
        <w:rPr>
          <w:rFonts w:ascii="宋体" w:hAnsi="宋体" w:eastAsia="宋体" w:cs="宋体"/>
          <w:color w:val="000"/>
          <w:sz w:val="28"/>
          <w:szCs w:val="28"/>
        </w:rPr>
        <w:t xml:space="preserve">五、通过成功开发“移动算税通”软件抓党建、促发展</w:t>
      </w:r>
    </w:p>
    <w:p>
      <w:pPr>
        <w:ind w:left="0" w:right="0" w:firstLine="560"/>
        <w:spacing w:before="450" w:after="450" w:line="312" w:lineRule="auto"/>
      </w:pPr>
      <w:r>
        <w:rPr>
          <w:rFonts w:ascii="宋体" w:hAnsi="宋体" w:eastAsia="宋体" w:cs="宋体"/>
          <w:color w:val="000"/>
          <w:sz w:val="28"/>
          <w:szCs w:val="28"/>
        </w:rPr>
        <w:t xml:space="preserve">始终把党建工作与税收工作紧密结合，积极运用现代手段和科学方法开展党建工作，推广和运用网络等先进技术，进一步拓展党建工作的空间，提升服务水平，使党建工作体现时代要求和地税特色。针对纳税人普遍关注的热点问题，以纳税人需求为导向，以智能手机安卓系统为平台，成功开发了“移动算税通”手机应用软件。该软件包括税种计算、购买房屋税费计算、购买车辆税费计算三大板块，具有方便、高效、简单、可靠等特点，纳税人通过这款软件的帮助和引导，便可随时随地、轻松自如、准确无误地计算出各税种的应纳税额，确保了纳税人缴“明白税”、“放心税”。目前，我局已通过电子邮件等方式下发给300多名拥有智能手机的纳税人，并放置在我局外网网站，为纳税人提供免费下载，大大方便了纳税人。**年2月19日，我局的这一做法被《中国税务报》第3722期刊载。“移动算税通”的成功开发，进一步激发了广大党员干部的工作干劲和创新精神，形成了“人人树立一面旗、人人争当排头兵”的良好氛围，从而增强了党组织的号召力和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2025-05-02T16:34:59+08:00</dcterms:created>
  <dcterms:modified xsi:type="dcterms:W3CDTF">2025-05-02T16:34:59+08:00</dcterms:modified>
</cp:coreProperties>
</file>

<file path=docProps/custom.xml><?xml version="1.0" encoding="utf-8"?>
<Properties xmlns="http://schemas.openxmlformats.org/officeDocument/2006/custom-properties" xmlns:vt="http://schemas.openxmlformats.org/officeDocument/2006/docPropsVTypes"/>
</file>