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2025年教师培训后收获和感想文本[范文模版]</w:t>
      </w:r>
      <w:bookmarkEnd w:id="1"/>
    </w:p>
    <w:p>
      <w:pPr>
        <w:jc w:val="center"/>
        <w:spacing w:before="0" w:after="450"/>
      </w:pPr>
      <w:r>
        <w:rPr>
          <w:rFonts w:ascii="Arial" w:hAnsi="Arial" w:eastAsia="Arial" w:cs="Arial"/>
          <w:color w:val="999999"/>
          <w:sz w:val="20"/>
          <w:szCs w:val="20"/>
        </w:rPr>
        <w:t xml:space="preserve">来源：网络  作者：花开彼岸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培训后收获和感想文本[范文模版]教师的职业不同于其他服务行业和企业，教师的知识体系、语言技巧，行为举止都很重要，所以教师要定期进行培训，不断学习。下面是由小文档下载网网小编为大家整理的“2024年教师培训后收获和感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2025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2025年教师培训后收获和感想文本【五】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第三篇：关于教师培训后收获和感想范本</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培训是给有经验或无经验的受训者传授其完成某种行为必需的思维认知、基本知识和技能的过程。下面是由小文档下载网网小编为大家整理的“关于教师培训后收获和感想范本”，仅供参考，欢迎大家阅读。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关于教师培训后收获和感想范本【一】</w:t>
      </w:r>
    </w:p>
    <w:p>
      <w:pPr>
        <w:ind w:left="0" w:right="0" w:firstLine="560"/>
        <w:spacing w:before="450" w:after="450" w:line="312" w:lineRule="auto"/>
      </w:pPr>
      <w:r>
        <w:rPr>
          <w:rFonts w:ascii="宋体" w:hAnsi="宋体" w:eastAsia="宋体" w:cs="宋体"/>
          <w:color w:val="000"/>
          <w:sz w:val="28"/>
          <w:szCs w:val="28"/>
        </w:rPr>
        <w:t xml:space="preserve">在2025年的x月x日至x月3日期间，我很荣幸地参加了xx市2025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关于教师培训后收获和感想范本【三】</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关于教师培训后收获和感想范本【四】</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关于教师培训后收获和感想范本【五】</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你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2025-05-02T10:54:37+08:00</dcterms:created>
  <dcterms:modified xsi:type="dcterms:W3CDTF">2025-05-02T10:54:37+08:00</dcterms:modified>
</cp:coreProperties>
</file>

<file path=docProps/custom.xml><?xml version="1.0" encoding="utf-8"?>
<Properties xmlns="http://schemas.openxmlformats.org/officeDocument/2006/custom-properties" xmlns:vt="http://schemas.openxmlformats.org/officeDocument/2006/docPropsVTypes"/>
</file>